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A3" w:rsidRPr="009632A3" w:rsidRDefault="00E45AEF" w:rsidP="009632A3">
      <w:pPr>
        <w:jc w:val="center"/>
        <w:rPr>
          <w:rFonts w:ascii="Times New Roman" w:hAnsi="Times New Roman"/>
          <w:b/>
          <w:sz w:val="36"/>
          <w:szCs w:val="36"/>
        </w:rPr>
      </w:pPr>
      <w:bookmarkStart w:id="0" w:name="_Toc256536971"/>
      <w:bookmarkStart w:id="1" w:name="_Toc256537112"/>
      <w:r w:rsidRPr="00E45AEF">
        <w:rPr>
          <w:rFonts w:ascii="Times New Roman" w:hAnsi="Times New Roman"/>
          <w:noProof/>
          <w:sz w:val="24"/>
          <w:lang w:eastAsia="fr-FR"/>
        </w:rPr>
        <w:pict>
          <v:rect id="_x0000_s1028" style="position:absolute;left:0;text-align:left;margin-left:-38.35pt;margin-top:-3.35pt;width:24.5pt;height:735pt;z-index:251657728" fillcolor="#4f81bd" strokecolor="#f2f2f2" strokeweight="3pt">
            <v:shadow on="t" type="perspective" color="#243f60" opacity=".5" offset="1pt" offset2="-1pt"/>
          </v:rect>
        </w:pict>
      </w:r>
      <w:r w:rsidRPr="00E45AEF">
        <w:rPr>
          <w:rFonts w:ascii="Times New Roman" w:hAnsi="Times New Roman"/>
          <w:noProof/>
          <w:sz w:val="24"/>
          <w:lang w:eastAsia="fr-FR"/>
        </w:rPr>
        <w:pict>
          <v:rect id="_x0000_s1027" style="position:absolute;left:0;text-align:left;margin-left:-13.85pt;margin-top:-3.35pt;width:13.05pt;height:735pt;z-index:251656704" fillcolor="#f79646" strokecolor="#f2f2f2" strokeweight="3pt">
            <v:shadow on="t" type="perspective" color="#974706" opacity=".5" offset="1pt" offset2="-1pt"/>
          </v:rect>
        </w:pict>
      </w:r>
      <w:r w:rsidR="009632A3" w:rsidRPr="009632A3">
        <w:rPr>
          <w:rFonts w:ascii="Times New Roman" w:hAnsi="Times New Roman"/>
          <w:b/>
          <w:sz w:val="36"/>
          <w:szCs w:val="36"/>
        </w:rPr>
        <w:t>REPUBLIQUE DEMOCRATIQUE DU CONGO</w:t>
      </w:r>
      <w:bookmarkEnd w:id="0"/>
      <w:bookmarkEnd w:id="1"/>
    </w:p>
    <w:p w:rsidR="009632A3" w:rsidRPr="009632A3" w:rsidRDefault="009632A3" w:rsidP="009632A3">
      <w:pPr>
        <w:jc w:val="center"/>
        <w:rPr>
          <w:rFonts w:ascii="Times New Roman" w:hAnsi="Times New Roman"/>
          <w:b/>
          <w:color w:val="FF0000"/>
          <w:sz w:val="36"/>
          <w:szCs w:val="36"/>
          <w:lang w:eastAsia="fr-FR"/>
        </w:rPr>
      </w:pPr>
      <w:r w:rsidRPr="009632A3">
        <w:rPr>
          <w:rFonts w:ascii="Times New Roman" w:hAnsi="Times New Roman"/>
          <w:b/>
          <w:color w:val="FF0000"/>
          <w:sz w:val="36"/>
          <w:szCs w:val="36"/>
          <w:lang w:eastAsia="fr-FR"/>
        </w:rPr>
        <w:t>MINISTERE DE LA SANTE PUBLIQUE</w:t>
      </w:r>
    </w:p>
    <w:p w:rsidR="009632A3" w:rsidRPr="009632A3" w:rsidRDefault="009632A3" w:rsidP="009632A3">
      <w:pPr>
        <w:jc w:val="center"/>
        <w:rPr>
          <w:rFonts w:ascii="Times New Roman" w:hAnsi="Times New Roman"/>
          <w:b/>
          <w:sz w:val="36"/>
          <w:szCs w:val="36"/>
          <w:lang w:eastAsia="fr-FR"/>
        </w:rPr>
      </w:pPr>
      <w:r w:rsidRPr="009632A3">
        <w:rPr>
          <w:rFonts w:ascii="Times New Roman" w:hAnsi="Times New Roman"/>
          <w:b/>
          <w:sz w:val="36"/>
          <w:szCs w:val="36"/>
          <w:lang w:eastAsia="fr-FR"/>
        </w:rPr>
        <w:t>SECRETARIAT GENERAL</w:t>
      </w:r>
    </w:p>
    <w:p w:rsidR="009632A3" w:rsidRPr="009632A3" w:rsidRDefault="00202F26" w:rsidP="009632A3">
      <w:pPr>
        <w:rPr>
          <w:rFonts w:ascii="Times New Roman" w:hAnsi="Times New Roman"/>
          <w:sz w:val="24"/>
        </w:rPr>
      </w:pPr>
      <w:r>
        <w:rPr>
          <w:rFonts w:ascii="Times New Roman" w:hAnsi="Times New Roman"/>
          <w:b/>
          <w:noProof/>
          <w:sz w:val="28"/>
          <w:szCs w:val="26"/>
          <w:lang w:val="en-US"/>
        </w:rPr>
        <w:drawing>
          <wp:anchor distT="0" distB="0" distL="114300" distR="114300" simplePos="0" relativeHeight="251658752" behindDoc="0" locked="0" layoutInCell="1" allowOverlap="1">
            <wp:simplePos x="0" y="0"/>
            <wp:positionH relativeFrom="column">
              <wp:posOffset>2214880</wp:posOffset>
            </wp:positionH>
            <wp:positionV relativeFrom="paragraph">
              <wp:posOffset>4445</wp:posOffset>
            </wp:positionV>
            <wp:extent cx="1267460" cy="1123315"/>
            <wp:effectExtent l="19050" t="0" r="8890" b="0"/>
            <wp:wrapNone/>
            <wp:docPr id="7" name="Image 1" descr="Armoiries_de_la_République_démocratique_du_Congo_-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s_de_la_République_démocratique_du_Congo_-_2006"/>
                    <pic:cNvPicPr>
                      <a:picLocks noChangeAspect="1" noChangeArrowheads="1"/>
                    </pic:cNvPicPr>
                  </pic:nvPicPr>
                  <pic:blipFill>
                    <a:blip r:embed="rId8" cstate="print"/>
                    <a:srcRect/>
                    <a:stretch>
                      <a:fillRect/>
                    </a:stretch>
                  </pic:blipFill>
                  <pic:spPr bwMode="auto">
                    <a:xfrm>
                      <a:off x="0" y="0"/>
                      <a:ext cx="1267460" cy="1123315"/>
                    </a:xfrm>
                    <a:prstGeom prst="rect">
                      <a:avLst/>
                    </a:prstGeom>
                    <a:noFill/>
                    <a:ln w="9525">
                      <a:noFill/>
                      <a:miter lim="800000"/>
                      <a:headEnd/>
                      <a:tailEnd/>
                    </a:ln>
                  </pic:spPr>
                </pic:pic>
              </a:graphicData>
            </a:graphic>
          </wp:anchor>
        </w:drawing>
      </w:r>
    </w:p>
    <w:p w:rsidR="009632A3" w:rsidRPr="009632A3" w:rsidRDefault="009632A3" w:rsidP="009632A3">
      <w:pPr>
        <w:rPr>
          <w:rFonts w:ascii="Times New Roman" w:hAnsi="Times New Roman"/>
          <w:sz w:val="24"/>
        </w:rPr>
      </w:pPr>
    </w:p>
    <w:p w:rsidR="009632A3" w:rsidRPr="009632A3" w:rsidRDefault="009632A3" w:rsidP="009632A3">
      <w:pPr>
        <w:rPr>
          <w:rFonts w:ascii="Times New Roman" w:hAnsi="Times New Roman"/>
          <w:sz w:val="24"/>
        </w:rPr>
      </w:pPr>
    </w:p>
    <w:p w:rsidR="009632A3" w:rsidRPr="009632A3" w:rsidRDefault="009632A3" w:rsidP="009632A3">
      <w:pPr>
        <w:jc w:val="center"/>
        <w:rPr>
          <w:rFonts w:ascii="Times New Roman" w:hAnsi="Times New Roman"/>
          <w:sz w:val="24"/>
        </w:rPr>
      </w:pPr>
    </w:p>
    <w:p w:rsidR="009632A3" w:rsidRPr="009632A3" w:rsidRDefault="009632A3" w:rsidP="009632A3">
      <w:pPr>
        <w:jc w:val="center"/>
        <w:rPr>
          <w:rFonts w:ascii="Times New Roman" w:hAnsi="Times New Roman"/>
          <w:b/>
          <w:sz w:val="28"/>
          <w:szCs w:val="36"/>
          <w:lang w:eastAsia="fr-FR"/>
        </w:rPr>
      </w:pPr>
    </w:p>
    <w:p w:rsidR="009632A3" w:rsidRPr="009632A3" w:rsidRDefault="009632A3" w:rsidP="009632A3">
      <w:pPr>
        <w:jc w:val="center"/>
        <w:rPr>
          <w:rFonts w:ascii="Times New Roman" w:hAnsi="Times New Roman"/>
          <w:b/>
          <w:sz w:val="28"/>
          <w:szCs w:val="36"/>
          <w:lang w:eastAsia="fr-FR"/>
        </w:rPr>
      </w:pPr>
    </w:p>
    <w:p w:rsidR="009632A3" w:rsidRPr="009632A3" w:rsidRDefault="009632A3" w:rsidP="009632A3">
      <w:pPr>
        <w:jc w:val="center"/>
        <w:rPr>
          <w:rFonts w:ascii="Times New Roman" w:hAnsi="Times New Roman"/>
          <w:b/>
          <w:sz w:val="28"/>
          <w:szCs w:val="36"/>
          <w:lang w:eastAsia="fr-FR"/>
        </w:rPr>
      </w:pPr>
    </w:p>
    <w:p w:rsidR="009632A3" w:rsidRPr="009632A3" w:rsidRDefault="009632A3" w:rsidP="009632A3">
      <w:pPr>
        <w:jc w:val="center"/>
        <w:rPr>
          <w:rFonts w:ascii="Times New Roman" w:hAnsi="Times New Roman"/>
          <w:b/>
          <w:sz w:val="28"/>
          <w:szCs w:val="36"/>
          <w:lang w:eastAsia="fr-FR"/>
        </w:rPr>
      </w:pPr>
      <w:r w:rsidRPr="009632A3">
        <w:rPr>
          <w:rFonts w:ascii="Times New Roman" w:hAnsi="Times New Roman"/>
          <w:b/>
          <w:sz w:val="28"/>
          <w:szCs w:val="36"/>
          <w:lang w:eastAsia="fr-FR"/>
        </w:rPr>
        <w:t>CELLULE TECHNIQUE DU FINANCEMENT BASE SUR LES RESULTATS</w:t>
      </w:r>
    </w:p>
    <w:p w:rsidR="009632A3" w:rsidRPr="009632A3" w:rsidRDefault="00E45AEF" w:rsidP="009632A3">
      <w:pPr>
        <w:rPr>
          <w:rFonts w:ascii="Times New Roman" w:hAnsi="Times New Roman"/>
          <w:sz w:val="24"/>
          <w:u w:val="single"/>
        </w:rPr>
      </w:pPr>
      <w:r w:rsidRPr="00E45AEF">
        <w:rPr>
          <w:rFonts w:ascii="Times New Roman" w:hAnsi="Times New Roman"/>
          <w:b/>
          <w:noProof/>
          <w:sz w:val="28"/>
          <w:szCs w:val="36"/>
          <w:lang w:eastAsia="fr-FR"/>
        </w:rPr>
        <w:pict>
          <v:shapetype id="_x0000_t32" coordsize="21600,21600" o:spt="32" o:oned="t" path="m,l21600,21600e" filled="f">
            <v:path arrowok="t" fillok="f" o:connecttype="none"/>
            <o:lock v:ext="edit" shapetype="t"/>
          </v:shapetype>
          <v:shape id="_x0000_s1029" type="#_x0000_t32" style="position:absolute;margin-left:24.05pt;margin-top:5.65pt;width:423pt;height:.05pt;z-index:251659776" o:connectortype="straight" strokecolor="#4f81bd" strokeweight="5pt">
            <v:shadow color="#868686"/>
          </v:shape>
        </w:pict>
      </w:r>
    </w:p>
    <w:p w:rsidR="009632A3" w:rsidRPr="009632A3" w:rsidRDefault="009632A3" w:rsidP="009632A3">
      <w:pPr>
        <w:rPr>
          <w:rFonts w:ascii="Times New Roman" w:hAnsi="Times New Roman"/>
          <w:sz w:val="24"/>
          <w:u w:val="single"/>
        </w:rPr>
      </w:pPr>
    </w:p>
    <w:p w:rsidR="009632A3" w:rsidRPr="009632A3" w:rsidRDefault="009632A3" w:rsidP="009632A3">
      <w:pPr>
        <w:rPr>
          <w:rFonts w:ascii="Times New Roman" w:hAnsi="Times New Roman"/>
          <w:sz w:val="28"/>
          <w:szCs w:val="24"/>
          <w:u w:val="single"/>
        </w:rPr>
      </w:pPr>
    </w:p>
    <w:p w:rsidR="009632A3" w:rsidRPr="009632A3" w:rsidRDefault="009632A3" w:rsidP="009632A3">
      <w:pPr>
        <w:rPr>
          <w:rFonts w:ascii="Times New Roman" w:hAnsi="Times New Roman"/>
          <w:sz w:val="28"/>
          <w:szCs w:val="24"/>
          <w:u w:val="single"/>
        </w:rPr>
      </w:pPr>
    </w:p>
    <w:p w:rsidR="009632A3" w:rsidRPr="009632A3" w:rsidRDefault="009632A3" w:rsidP="009632A3">
      <w:pPr>
        <w:rPr>
          <w:rFonts w:ascii="Times New Roman" w:hAnsi="Times New Roman"/>
          <w:sz w:val="28"/>
          <w:szCs w:val="24"/>
          <w:u w:val="single"/>
        </w:rPr>
      </w:pPr>
      <w:r w:rsidRPr="009632A3">
        <w:rPr>
          <w:rFonts w:ascii="Times New Roman" w:hAnsi="Times New Roman"/>
          <w:sz w:val="28"/>
          <w:szCs w:val="24"/>
          <w:u w:val="single"/>
        </w:rPr>
        <w:t xml:space="preserve">         </w:t>
      </w:r>
    </w:p>
    <w:p w:rsidR="009632A3" w:rsidRPr="009632A3" w:rsidRDefault="009632A3" w:rsidP="009632A3">
      <w:pPr>
        <w:rPr>
          <w:rFonts w:ascii="Times New Roman" w:hAnsi="Times New Roman"/>
          <w:sz w:val="28"/>
          <w:szCs w:val="24"/>
          <w:u w:val="single"/>
        </w:rPr>
      </w:pPr>
    </w:p>
    <w:p w:rsidR="009632A3" w:rsidRPr="009632A3" w:rsidRDefault="009632A3" w:rsidP="009632A3">
      <w:pPr>
        <w:rPr>
          <w:rFonts w:ascii="Times New Roman" w:hAnsi="Times New Roman"/>
          <w:sz w:val="28"/>
          <w:szCs w:val="24"/>
          <w:u w:val="single"/>
        </w:rPr>
      </w:pPr>
    </w:p>
    <w:p w:rsidR="009632A3" w:rsidRPr="009632A3" w:rsidRDefault="009632A3" w:rsidP="009632A3">
      <w:pPr>
        <w:rPr>
          <w:rFonts w:ascii="Times New Roman" w:hAnsi="Times New Roman"/>
          <w:sz w:val="28"/>
          <w:szCs w:val="24"/>
          <w:u w:val="single"/>
        </w:rPr>
      </w:pPr>
      <w:r w:rsidRPr="009632A3">
        <w:rPr>
          <w:rFonts w:ascii="Times New Roman" w:hAnsi="Times New Roman"/>
          <w:sz w:val="28"/>
          <w:szCs w:val="24"/>
        </w:rPr>
        <w:t xml:space="preserve">                            </w:t>
      </w:r>
      <w:r w:rsidRPr="009632A3">
        <w:rPr>
          <w:rFonts w:ascii="Times New Roman" w:hAnsi="Times New Roman"/>
          <w:sz w:val="28"/>
          <w:szCs w:val="24"/>
          <w:u w:val="single"/>
        </w:rPr>
        <w:t xml:space="preserve">         </w:t>
      </w:r>
    </w:p>
    <w:p w:rsidR="009632A3" w:rsidRPr="009632A3" w:rsidRDefault="009632A3" w:rsidP="009632A3">
      <w:pPr>
        <w:pStyle w:val="NoSpacing"/>
        <w:rPr>
          <w:rFonts w:ascii="Times New Roman" w:hAnsi="Times New Roman"/>
          <w:b/>
          <w:i/>
          <w:sz w:val="28"/>
          <w:szCs w:val="24"/>
          <w:lang w:val="fr-FR"/>
        </w:rPr>
      </w:pPr>
      <w:r w:rsidRPr="009632A3">
        <w:rPr>
          <w:rFonts w:ascii="Times New Roman" w:hAnsi="Times New Roman"/>
          <w:b/>
          <w:color w:val="FF0000"/>
          <w:sz w:val="28"/>
          <w:szCs w:val="24"/>
          <w:lang w:val="fr-FR" w:eastAsia="fr-FR"/>
        </w:rPr>
        <w:t xml:space="preserve">               </w:t>
      </w:r>
    </w:p>
    <w:p w:rsidR="009632A3" w:rsidRPr="009632A3" w:rsidRDefault="00E45AEF" w:rsidP="009632A3">
      <w:pPr>
        <w:pStyle w:val="NoSpacing"/>
        <w:ind w:firstLine="567"/>
        <w:jc w:val="center"/>
        <w:rPr>
          <w:rFonts w:ascii="Times New Roman" w:hAnsi="Times New Roman"/>
          <w:sz w:val="28"/>
          <w:szCs w:val="24"/>
          <w:lang w:val="fr-FR" w:eastAsia="fr-FR"/>
        </w:rPr>
      </w:pPr>
      <w:r w:rsidRPr="00E45AEF">
        <w:rPr>
          <w:rFonts w:ascii="Times New Roman" w:hAnsi="Times New Roman"/>
          <w:noProof/>
          <w:sz w:val="28"/>
          <w:szCs w:val="24"/>
          <w:u w:val="single"/>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24.05pt;margin-top:8.65pt;width:455.95pt;height:191.15pt;z-index:251655680" strokecolor="#4f81bd" strokeweight="5pt">
            <v:shadow color="#868686"/>
            <v:textbox style="mso-next-textbox:#_x0000_s1026">
              <w:txbxContent>
                <w:p w:rsidR="00121419" w:rsidRPr="009632A3" w:rsidRDefault="00121419" w:rsidP="009632A3">
                  <w:pPr>
                    <w:jc w:val="center"/>
                    <w:rPr>
                      <w:rFonts w:ascii="Times New Roman" w:hAnsi="Times New Roman"/>
                      <w:b/>
                      <w:sz w:val="44"/>
                      <w:szCs w:val="52"/>
                    </w:rPr>
                  </w:pPr>
                </w:p>
                <w:p w:rsidR="00121419" w:rsidRPr="00633437" w:rsidRDefault="00121419" w:rsidP="009632A3">
                  <w:pPr>
                    <w:jc w:val="center"/>
                    <w:rPr>
                      <w:rFonts w:ascii="Times New Roman" w:hAnsi="Times New Roman"/>
                      <w:b/>
                      <w:sz w:val="52"/>
                      <w:szCs w:val="52"/>
                    </w:rPr>
                  </w:pPr>
                  <w:r w:rsidRPr="00633437">
                    <w:rPr>
                      <w:rFonts w:ascii="Times New Roman" w:hAnsi="Times New Roman"/>
                      <w:b/>
                      <w:sz w:val="52"/>
                      <w:szCs w:val="52"/>
                    </w:rPr>
                    <w:t xml:space="preserve">GUIDE </w:t>
                  </w:r>
                  <w:r>
                    <w:rPr>
                      <w:rFonts w:ascii="Times New Roman" w:hAnsi="Times New Roman"/>
                      <w:b/>
                      <w:sz w:val="52"/>
                      <w:szCs w:val="52"/>
                    </w:rPr>
                    <w:t>OPERATIONNEL</w:t>
                  </w:r>
                  <w:r w:rsidRPr="00633437">
                    <w:rPr>
                      <w:rFonts w:ascii="Times New Roman" w:hAnsi="Times New Roman"/>
                      <w:b/>
                      <w:sz w:val="52"/>
                      <w:szCs w:val="52"/>
                    </w:rPr>
                    <w:t xml:space="preserve"> DE L’APPROCHE FBR EN</w:t>
                  </w:r>
                </w:p>
                <w:p w:rsidR="00121419" w:rsidRDefault="00121419" w:rsidP="009632A3">
                  <w:pPr>
                    <w:jc w:val="center"/>
                    <w:rPr>
                      <w:rFonts w:ascii="Times New Roman" w:hAnsi="Times New Roman"/>
                      <w:b/>
                      <w:sz w:val="52"/>
                      <w:szCs w:val="52"/>
                    </w:rPr>
                  </w:pPr>
                  <w:r w:rsidRPr="00633437">
                    <w:rPr>
                      <w:rFonts w:ascii="Times New Roman" w:hAnsi="Times New Roman"/>
                      <w:b/>
                      <w:sz w:val="52"/>
                      <w:szCs w:val="52"/>
                    </w:rPr>
                    <w:t>RDC</w:t>
                  </w:r>
                  <w:r>
                    <w:rPr>
                      <w:rFonts w:ascii="Times New Roman" w:hAnsi="Times New Roman"/>
                      <w:b/>
                      <w:sz w:val="52"/>
                      <w:szCs w:val="52"/>
                    </w:rPr>
                    <w:t>/SECTEUR SANTE</w:t>
                  </w:r>
                </w:p>
                <w:p w:rsidR="00121419" w:rsidRPr="00633437" w:rsidRDefault="00121419" w:rsidP="009632A3">
                  <w:pPr>
                    <w:jc w:val="center"/>
                    <w:rPr>
                      <w:rFonts w:ascii="Times New Roman" w:hAnsi="Times New Roman"/>
                      <w:b/>
                      <w:sz w:val="52"/>
                      <w:szCs w:val="52"/>
                    </w:rPr>
                  </w:pPr>
                </w:p>
                <w:p w:rsidR="00121419" w:rsidRPr="00165694" w:rsidRDefault="00121419" w:rsidP="009632A3">
                  <w:pPr>
                    <w:shd w:val="clear" w:color="auto" w:fill="D9D9D9"/>
                    <w:spacing w:line="360" w:lineRule="auto"/>
                    <w:rPr>
                      <w:sz w:val="32"/>
                      <w:szCs w:val="32"/>
                    </w:rPr>
                  </w:pPr>
                </w:p>
                <w:p w:rsidR="00121419" w:rsidRPr="00165694" w:rsidRDefault="00121419" w:rsidP="009632A3">
                  <w:pPr>
                    <w:shd w:val="clear" w:color="auto" w:fill="D9D9D9"/>
                    <w:spacing w:line="360" w:lineRule="auto"/>
                    <w:rPr>
                      <w:b/>
                      <w:bCs/>
                      <w:i/>
                      <w:iCs/>
                      <w:sz w:val="32"/>
                      <w:szCs w:val="32"/>
                    </w:rPr>
                  </w:pPr>
                </w:p>
              </w:txbxContent>
            </v:textbox>
          </v:shape>
        </w:pict>
      </w:r>
    </w:p>
    <w:p w:rsidR="009632A3" w:rsidRPr="009632A3" w:rsidRDefault="009632A3" w:rsidP="009632A3">
      <w:pPr>
        <w:jc w:val="center"/>
        <w:rPr>
          <w:rFonts w:ascii="Times New Roman" w:hAnsi="Times New Roman"/>
          <w:b/>
          <w:sz w:val="28"/>
          <w:szCs w:val="24"/>
        </w:rPr>
      </w:pPr>
      <w:r w:rsidRPr="009632A3">
        <w:rPr>
          <w:rFonts w:ascii="Times New Roman" w:hAnsi="Times New Roman"/>
          <w:b/>
          <w:sz w:val="28"/>
          <w:szCs w:val="24"/>
        </w:rPr>
        <w:t xml:space="preserve">          </w:t>
      </w: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p>
    <w:p w:rsidR="009632A3" w:rsidRDefault="009632A3" w:rsidP="009632A3">
      <w:pPr>
        <w:rPr>
          <w:rFonts w:ascii="Times New Roman" w:hAnsi="Times New Roman"/>
          <w:sz w:val="28"/>
          <w:szCs w:val="24"/>
        </w:rPr>
      </w:pPr>
      <w:r w:rsidRPr="009632A3">
        <w:rPr>
          <w:rFonts w:ascii="Times New Roman" w:hAnsi="Times New Roman"/>
          <w:sz w:val="28"/>
          <w:szCs w:val="24"/>
        </w:rPr>
        <w:t xml:space="preserve">                                                      </w:t>
      </w:r>
    </w:p>
    <w:p w:rsidR="009632A3" w:rsidRDefault="009632A3" w:rsidP="009632A3">
      <w:pPr>
        <w:rPr>
          <w:rFonts w:ascii="Times New Roman" w:hAnsi="Times New Roman"/>
          <w:sz w:val="28"/>
          <w:szCs w:val="24"/>
        </w:rPr>
      </w:pPr>
    </w:p>
    <w:p w:rsidR="009632A3" w:rsidRPr="009632A3" w:rsidRDefault="009632A3" w:rsidP="009632A3">
      <w:pPr>
        <w:rPr>
          <w:rFonts w:ascii="Times New Roman" w:hAnsi="Times New Roman"/>
          <w:sz w:val="28"/>
          <w:szCs w:val="24"/>
        </w:rPr>
      </w:pPr>
      <w:r w:rsidRPr="009632A3">
        <w:rPr>
          <w:rFonts w:ascii="Times New Roman" w:hAnsi="Times New Roman"/>
          <w:sz w:val="28"/>
          <w:szCs w:val="24"/>
        </w:rPr>
        <w:t xml:space="preserve">    </w:t>
      </w:r>
    </w:p>
    <w:p w:rsidR="009632A3" w:rsidRPr="009632A3" w:rsidRDefault="009632A3" w:rsidP="009632A3">
      <w:pPr>
        <w:jc w:val="center"/>
        <w:rPr>
          <w:rFonts w:ascii="Times New Roman" w:hAnsi="Times New Roman"/>
          <w:b/>
          <w:sz w:val="28"/>
          <w:szCs w:val="24"/>
        </w:rPr>
      </w:pPr>
      <w:r w:rsidRPr="009632A3">
        <w:rPr>
          <w:rFonts w:ascii="Times New Roman" w:hAnsi="Times New Roman"/>
          <w:b/>
          <w:sz w:val="28"/>
          <w:szCs w:val="24"/>
        </w:rPr>
        <w:t>Août 2012</w:t>
      </w:r>
    </w:p>
    <w:p w:rsidR="009632A3" w:rsidRPr="009632A3" w:rsidRDefault="009632A3" w:rsidP="005A6833">
      <w:pPr>
        <w:pStyle w:val="TOCHeading"/>
      </w:pPr>
      <w:r w:rsidRPr="00121419">
        <w:rPr>
          <w:rFonts w:ascii="Times New Roman" w:hAnsi="Times New Roman"/>
          <w:color w:val="auto"/>
        </w:rPr>
        <w:lastRenderedPageBreak/>
        <w:t>TABLE DES MATIERES</w:t>
      </w:r>
    </w:p>
    <w:p w:rsidR="009632A3" w:rsidRPr="009632A3" w:rsidRDefault="009632A3" w:rsidP="009632A3">
      <w:pPr>
        <w:rPr>
          <w:rFonts w:ascii="Times New Roman" w:hAnsi="Times New Roman"/>
          <w:sz w:val="24"/>
        </w:rPr>
      </w:pPr>
    </w:p>
    <w:p w:rsidR="00121419" w:rsidRPr="00121419" w:rsidRDefault="00E45AEF">
      <w:pPr>
        <w:pStyle w:val="TOC1"/>
        <w:tabs>
          <w:tab w:val="right" w:leader="dot" w:pos="9062"/>
        </w:tabs>
        <w:rPr>
          <w:rFonts w:ascii="Times New Roman" w:eastAsia="Times New Roman" w:hAnsi="Times New Roman"/>
          <w:noProof/>
          <w:lang w:eastAsia="fr-FR"/>
        </w:rPr>
      </w:pPr>
      <w:r w:rsidRPr="009632A3">
        <w:rPr>
          <w:rFonts w:ascii="Times New Roman" w:hAnsi="Times New Roman"/>
          <w:sz w:val="24"/>
        </w:rPr>
        <w:fldChar w:fldCharType="begin"/>
      </w:r>
      <w:r w:rsidR="009632A3" w:rsidRPr="009632A3">
        <w:rPr>
          <w:rFonts w:ascii="Times New Roman" w:hAnsi="Times New Roman"/>
          <w:sz w:val="24"/>
        </w:rPr>
        <w:instrText xml:space="preserve"> TOC \o "1-3" \h \z \u </w:instrText>
      </w:r>
      <w:r w:rsidRPr="009632A3">
        <w:rPr>
          <w:rFonts w:ascii="Times New Roman" w:hAnsi="Times New Roman"/>
          <w:sz w:val="24"/>
        </w:rPr>
        <w:fldChar w:fldCharType="separate"/>
      </w:r>
      <w:hyperlink w:anchor="_Toc337019790" w:history="1">
        <w:r w:rsidR="00121419" w:rsidRPr="00121419">
          <w:rPr>
            <w:rStyle w:val="Hyperlink"/>
            <w:rFonts w:ascii="Times New Roman" w:hAnsi="Times New Roman"/>
            <w:noProof/>
          </w:rPr>
          <w:t>INTRODUCTION</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_Toc337019790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3</w:t>
        </w:r>
        <w:r w:rsidRPr="00121419">
          <w:rPr>
            <w:rFonts w:ascii="Times New Roman" w:hAnsi="Times New Roman"/>
            <w:noProof/>
            <w:webHidden/>
          </w:rPr>
          <w:fldChar w:fldCharType="end"/>
        </w:r>
      </w:hyperlink>
    </w:p>
    <w:p w:rsidR="00121419" w:rsidRPr="00121419" w:rsidRDefault="00E45AEF">
      <w:pPr>
        <w:pStyle w:val="TOC2"/>
        <w:tabs>
          <w:tab w:val="left" w:pos="660"/>
          <w:tab w:val="right" w:leader="dot" w:pos="9062"/>
        </w:tabs>
        <w:rPr>
          <w:rFonts w:ascii="Times New Roman" w:eastAsia="Times New Roman" w:hAnsi="Times New Roman"/>
          <w:noProof/>
          <w:lang w:eastAsia="fr-FR"/>
        </w:rPr>
      </w:pPr>
      <w:hyperlink w:anchor="_Toc337019791" w:history="1">
        <w:r w:rsidR="00121419" w:rsidRPr="00121419">
          <w:rPr>
            <w:rStyle w:val="Hyperlink"/>
            <w:rFonts w:ascii="Times New Roman" w:hAnsi="Times New Roman"/>
            <w:noProof/>
          </w:rPr>
          <w:t>I.</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HISTORIQUE FBR EN RDC</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_Toc337019791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3</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792" w:history="1">
        <w:r w:rsidR="00121419" w:rsidRPr="00121419">
          <w:rPr>
            <w:rStyle w:val="Hyperlink"/>
            <w:rFonts w:ascii="Times New Roman" w:hAnsi="Times New Roman"/>
            <w:noProof/>
          </w:rPr>
          <w:t>II.</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JUSTIFICATION</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_Toc337019792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4</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793" w:history="1">
        <w:r w:rsidR="00121419" w:rsidRPr="00121419">
          <w:rPr>
            <w:rStyle w:val="Hyperlink"/>
            <w:rFonts w:ascii="Times New Roman" w:hAnsi="Times New Roman"/>
            <w:noProof/>
          </w:rPr>
          <w:t>Chapitre 1 : GENERALITES SUR LE FINANCEMENT BASE SUR LES RESULTATS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_Toc337019793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5</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794" w:history="1">
        <w:r w:rsidR="00121419" w:rsidRPr="00121419">
          <w:rPr>
            <w:rStyle w:val="Hyperlink"/>
            <w:rFonts w:ascii="Times New Roman" w:hAnsi="Times New Roman"/>
            <w:noProof/>
          </w:rPr>
          <w:t>1.1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DEFINITION DU FINANCEMENT BASE SUR LES RESULTATS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_Toc337019794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5</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795" w:history="1">
        <w:r w:rsidR="00121419" w:rsidRPr="00121419">
          <w:rPr>
            <w:rStyle w:val="Hyperlink"/>
            <w:rFonts w:ascii="Times New Roman" w:hAnsi="Times New Roman"/>
            <w:noProof/>
          </w:rPr>
          <w:t>1.2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PRINCIPES DE BASE DU FINANCEMENT BASE SUR LES RESULTATS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_Toc337019795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5</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796" w:history="1">
        <w:r w:rsidR="00121419" w:rsidRPr="00121419">
          <w:rPr>
            <w:rStyle w:val="Hyperlink"/>
            <w:rFonts w:ascii="Times New Roman" w:hAnsi="Times New Roman"/>
            <w:noProof/>
          </w:rPr>
          <w:t>1.3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LES ACTEURS DE MISE EN ŒUVRE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_Toc337019796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6</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797" w:history="1">
        <w:r w:rsidR="00121419" w:rsidRPr="00121419">
          <w:rPr>
            <w:rStyle w:val="Hyperlink"/>
            <w:rFonts w:ascii="Times New Roman" w:hAnsi="Times New Roman"/>
            <w:noProof/>
          </w:rPr>
          <w:t>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Régulateur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_Toc337019797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6</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798" w:history="1">
        <w:r w:rsidR="00121419" w:rsidRPr="00121419">
          <w:rPr>
            <w:rStyle w:val="Hyperlink"/>
            <w:rFonts w:ascii="Times New Roman" w:hAnsi="Times New Roman"/>
            <w:noProof/>
          </w:rPr>
          <w:t>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Prestataires des soins et des services de santé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_Toc337019798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8</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799" w:history="1">
        <w:r w:rsidR="00121419" w:rsidRPr="00121419">
          <w:rPr>
            <w:rStyle w:val="Hyperlink"/>
            <w:rFonts w:ascii="Times New Roman" w:hAnsi="Times New Roman"/>
            <w:noProof/>
          </w:rPr>
          <w:t>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Vérificateur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_Toc337019799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8</w:t>
        </w:r>
        <w:r w:rsidRPr="00121419">
          <w:rPr>
            <w:rFonts w:ascii="Times New Roman" w:hAnsi="Times New Roman"/>
            <w:noProof/>
            <w:webHidden/>
          </w:rPr>
          <w:fldChar w:fldCharType="end"/>
        </w:r>
      </w:hyperlink>
    </w:p>
    <w:p w:rsidR="00121419" w:rsidRPr="00121419" w:rsidRDefault="00E45AEF">
      <w:pPr>
        <w:pStyle w:val="TOC3"/>
        <w:tabs>
          <w:tab w:val="right" w:leader="dot" w:pos="9062"/>
        </w:tabs>
        <w:rPr>
          <w:rFonts w:ascii="Times New Roman" w:eastAsia="Times New Roman" w:hAnsi="Times New Roman"/>
          <w:noProof/>
          <w:lang w:eastAsia="fr-FR"/>
        </w:rPr>
      </w:pPr>
      <w:hyperlink w:anchor="_Toc337019800" w:history="1">
        <w:r w:rsidR="00121419" w:rsidRPr="00121419">
          <w:rPr>
            <w:rStyle w:val="Hyperlink"/>
            <w:rFonts w:ascii="Times New Roman" w:eastAsia="Times New Roman" w:hAnsi="Times New Roman"/>
            <w:noProof/>
          </w:rPr>
          <w:t>L’Agence d’Achat de performance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_Toc337019800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9</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1" w:history="1">
        <w:r w:rsidR="00121419" w:rsidRPr="00121419">
          <w:rPr>
            <w:rStyle w:val="Hyperlink"/>
            <w:rFonts w:ascii="Times New Roman" w:hAnsi="Times New Roman"/>
            <w:noProof/>
          </w:rPr>
          <w:t>4.</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Payeur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_Toc337019801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10</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02" w:history="1">
        <w:r w:rsidR="00121419" w:rsidRPr="00121419">
          <w:rPr>
            <w:rStyle w:val="Hyperlink"/>
            <w:rFonts w:ascii="Times New Roman" w:hAnsi="Times New Roman"/>
            <w:noProof/>
          </w:rPr>
          <w:t>1.4</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LES OUTILS DE MISE EN ŒUVRE DU FBR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_Toc337019802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10</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3" w:history="1">
        <w:r w:rsidR="00121419" w:rsidRPr="00121419">
          <w:rPr>
            <w:rStyle w:val="Hyperlink"/>
            <w:rFonts w:ascii="Times New Roman" w:hAnsi="Times New Roman"/>
            <w:noProof/>
          </w:rPr>
          <w:t>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Contrat de performance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_Toc337019803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10</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4" w:history="1">
        <w:r w:rsidR="00121419" w:rsidRPr="00121419">
          <w:rPr>
            <w:rStyle w:val="Hyperlink"/>
            <w:rFonts w:ascii="Times New Roman" w:hAnsi="Times New Roman"/>
            <w:noProof/>
          </w:rPr>
          <w:t>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Plan de travail trimestriel</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_Toc337019804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11</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5" w:history="1">
        <w:r w:rsidR="00121419" w:rsidRPr="00121419">
          <w:rPr>
            <w:rStyle w:val="Hyperlink"/>
            <w:rFonts w:ascii="Times New Roman" w:hAnsi="Times New Roman"/>
            <w:noProof/>
          </w:rPr>
          <w:t>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Bordereaux de prestations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_Toc337019805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11</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6" w:history="1">
        <w:r w:rsidR="00121419" w:rsidRPr="00121419">
          <w:rPr>
            <w:rStyle w:val="Hyperlink"/>
            <w:rFonts w:ascii="Times New Roman" w:hAnsi="Times New Roman"/>
            <w:noProof/>
          </w:rPr>
          <w:t>4.</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Grille de répartition des primes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_Toc337019806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11</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7" w:history="1">
        <w:r w:rsidR="00121419" w:rsidRPr="00121419">
          <w:rPr>
            <w:rStyle w:val="Hyperlink"/>
            <w:rFonts w:ascii="Times New Roman" w:hAnsi="Times New Roman"/>
            <w:noProof/>
          </w:rPr>
          <w:t>5.</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Canevas d’évaluation de la qualité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_Toc337019807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12</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8" w:history="1">
        <w:r w:rsidR="00121419" w:rsidRPr="00121419">
          <w:rPr>
            <w:rStyle w:val="Hyperlink"/>
            <w:rFonts w:ascii="Times New Roman" w:hAnsi="Times New Roman"/>
            <w:noProof/>
          </w:rPr>
          <w:t>6.</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 xml:space="preserve">Grille de vérification communautaire </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_Toc337019808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12</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09" w:history="1">
        <w:r w:rsidR="00121419" w:rsidRPr="00121419">
          <w:rPr>
            <w:rStyle w:val="Hyperlink"/>
            <w:rFonts w:ascii="Times New Roman" w:hAnsi="Times New Roman"/>
            <w:noProof/>
          </w:rPr>
          <w:t>7.</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Barème des sanctions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_Toc337019809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12</w:t>
        </w:r>
        <w:r w:rsidRPr="00121419">
          <w:rPr>
            <w:rFonts w:ascii="Times New Roman" w:hAnsi="Times New Roman"/>
            <w:noProof/>
            <w:webHidden/>
          </w:rPr>
          <w:fldChar w:fldCharType="end"/>
        </w:r>
      </w:hyperlink>
    </w:p>
    <w:p w:rsidR="00121419" w:rsidRPr="00121419" w:rsidRDefault="00E45AEF">
      <w:pPr>
        <w:pStyle w:val="TOC3"/>
        <w:tabs>
          <w:tab w:val="right" w:leader="dot" w:pos="9062"/>
        </w:tabs>
        <w:rPr>
          <w:rFonts w:ascii="Times New Roman" w:eastAsia="Times New Roman" w:hAnsi="Times New Roman"/>
          <w:noProof/>
          <w:lang w:eastAsia="fr-FR"/>
        </w:rPr>
      </w:pPr>
      <w:hyperlink w:anchor="_Toc337019810" w:history="1">
        <w:r w:rsidR="00121419" w:rsidRPr="00121419">
          <w:rPr>
            <w:rStyle w:val="Hyperlink"/>
            <w:rFonts w:ascii="Times New Roman" w:hAnsi="Times New Roman"/>
            <w:noProof/>
          </w:rPr>
          <w:t>7.1  Sanctions financières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_Toc337019810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12</w:t>
        </w:r>
        <w:r w:rsidRPr="00121419">
          <w:rPr>
            <w:rFonts w:ascii="Times New Roman" w:hAnsi="Times New Roman"/>
            <w:noProof/>
            <w:webHidden/>
          </w:rPr>
          <w:fldChar w:fldCharType="end"/>
        </w:r>
      </w:hyperlink>
    </w:p>
    <w:p w:rsidR="00121419" w:rsidRPr="00121419" w:rsidRDefault="00E45AEF">
      <w:pPr>
        <w:pStyle w:val="TOC3"/>
        <w:tabs>
          <w:tab w:val="right" w:leader="dot" w:pos="9062"/>
        </w:tabs>
        <w:rPr>
          <w:rFonts w:ascii="Times New Roman" w:eastAsia="Times New Roman" w:hAnsi="Times New Roman"/>
          <w:noProof/>
          <w:lang w:eastAsia="fr-FR"/>
        </w:rPr>
      </w:pPr>
      <w:hyperlink w:anchor="_Toc337019811" w:history="1">
        <w:r w:rsidR="00121419" w:rsidRPr="00121419">
          <w:rPr>
            <w:rStyle w:val="Hyperlink"/>
            <w:rFonts w:ascii="Times New Roman" w:hAnsi="Times New Roman"/>
            <w:noProof/>
          </w:rPr>
          <w:t>7.2. Sanctions administratives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_Toc337019811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13</w:t>
        </w:r>
        <w:r w:rsidRPr="00121419">
          <w:rPr>
            <w:rFonts w:ascii="Times New Roman" w:hAnsi="Times New Roman"/>
            <w:noProof/>
            <w:webHidden/>
          </w:rPr>
          <w:fldChar w:fldCharType="end"/>
        </w:r>
      </w:hyperlink>
    </w:p>
    <w:p w:rsidR="00121419" w:rsidRPr="00121419" w:rsidRDefault="00E45AEF">
      <w:pPr>
        <w:pStyle w:val="TOC3"/>
        <w:tabs>
          <w:tab w:val="left" w:pos="880"/>
          <w:tab w:val="right" w:leader="dot" w:pos="9062"/>
        </w:tabs>
        <w:rPr>
          <w:rFonts w:ascii="Times New Roman" w:eastAsia="Times New Roman" w:hAnsi="Times New Roman"/>
          <w:noProof/>
          <w:lang w:eastAsia="fr-FR"/>
        </w:rPr>
      </w:pPr>
      <w:hyperlink w:anchor="_Toc337019812" w:history="1">
        <w:r w:rsidR="00121419" w:rsidRPr="00121419">
          <w:rPr>
            <w:rStyle w:val="Hyperlink"/>
            <w:rFonts w:ascii="Times New Roman" w:hAnsi="Times New Roman"/>
            <w:noProof/>
          </w:rPr>
          <w:t>8.</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Les indicateurs contractuels de performance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_Toc337019812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13</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13" w:history="1">
        <w:r w:rsidR="00121419" w:rsidRPr="00121419">
          <w:rPr>
            <w:rStyle w:val="Hyperlink"/>
            <w:rFonts w:ascii="Times New Roman" w:hAnsi="Times New Roman"/>
            <w:noProof/>
          </w:rPr>
          <w:t>1.5.</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LE CIRCUIT FINANCIER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_Toc337019813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15</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14" w:history="1">
        <w:r w:rsidR="00121419" w:rsidRPr="00121419">
          <w:rPr>
            <w:rStyle w:val="Hyperlink"/>
            <w:rFonts w:ascii="Times New Roman" w:hAnsi="Times New Roman"/>
            <w:noProof/>
          </w:rPr>
          <w:t>1.6.</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LES ETAPES DE MISE EN ŒUVRE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_Toc337019814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15</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15" w:history="1">
        <w:r w:rsidR="00121419" w:rsidRPr="00121419">
          <w:rPr>
            <w:rStyle w:val="Hyperlink"/>
            <w:rFonts w:ascii="Times New Roman" w:hAnsi="Times New Roman"/>
            <w:noProof/>
          </w:rPr>
          <w:t>Chapitre 2 : Les intervenants du Financement Basé sur les Résultats au niveau opérationnel</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_Toc337019815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18</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16" w:history="1">
        <w:r w:rsidR="00121419" w:rsidRPr="00121419">
          <w:rPr>
            <w:rStyle w:val="Hyperlink"/>
            <w:rFonts w:ascii="Times New Roman" w:hAnsi="Times New Roman"/>
            <w:noProof/>
          </w:rPr>
          <w:t>2.1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Prestataires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_Toc337019816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18</w:t>
        </w:r>
        <w:r w:rsidRPr="00121419">
          <w:rPr>
            <w:rFonts w:ascii="Times New Roman" w:hAnsi="Times New Roman"/>
            <w:noProof/>
            <w:webHidden/>
          </w:rPr>
          <w:fldChar w:fldCharType="end"/>
        </w:r>
      </w:hyperlink>
    </w:p>
    <w:p w:rsidR="00121419" w:rsidRPr="00121419" w:rsidRDefault="00E45AEF">
      <w:pPr>
        <w:pStyle w:val="TOC3"/>
        <w:tabs>
          <w:tab w:val="left" w:pos="1320"/>
          <w:tab w:val="right" w:leader="dot" w:pos="9062"/>
        </w:tabs>
        <w:rPr>
          <w:rFonts w:ascii="Times New Roman" w:eastAsia="Times New Roman" w:hAnsi="Times New Roman"/>
          <w:noProof/>
          <w:lang w:eastAsia="fr-FR"/>
        </w:rPr>
      </w:pPr>
      <w:hyperlink w:anchor="_Toc337019817" w:history="1">
        <w:r w:rsidR="00121419" w:rsidRPr="00121419">
          <w:rPr>
            <w:rStyle w:val="Hyperlink"/>
            <w:rFonts w:ascii="Times New Roman" w:hAnsi="Times New Roman"/>
            <w:noProof/>
          </w:rPr>
          <w:t>2.1.1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Les Centres de Santé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_Toc337019817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18</w:t>
        </w:r>
        <w:r w:rsidRPr="00121419">
          <w:rPr>
            <w:rFonts w:ascii="Times New Roman" w:hAnsi="Times New Roman"/>
            <w:noProof/>
            <w:webHidden/>
          </w:rPr>
          <w:fldChar w:fldCharType="end"/>
        </w:r>
      </w:hyperlink>
    </w:p>
    <w:p w:rsidR="00121419" w:rsidRPr="00121419" w:rsidRDefault="00E45AEF">
      <w:pPr>
        <w:pStyle w:val="TOC3"/>
        <w:tabs>
          <w:tab w:val="left" w:pos="1320"/>
          <w:tab w:val="right" w:leader="dot" w:pos="9062"/>
        </w:tabs>
        <w:rPr>
          <w:rFonts w:ascii="Times New Roman" w:eastAsia="Times New Roman" w:hAnsi="Times New Roman"/>
          <w:noProof/>
          <w:lang w:eastAsia="fr-FR"/>
        </w:rPr>
      </w:pPr>
      <w:hyperlink w:anchor="_Toc337019818" w:history="1">
        <w:r w:rsidR="00121419" w:rsidRPr="00121419">
          <w:rPr>
            <w:rStyle w:val="Hyperlink"/>
            <w:rFonts w:ascii="Times New Roman" w:hAnsi="Times New Roman"/>
            <w:noProof/>
          </w:rPr>
          <w:t>2.1.2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Les hôpitaux généraux de référence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_Toc337019818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18</w:t>
        </w:r>
        <w:r w:rsidRPr="00121419">
          <w:rPr>
            <w:rFonts w:ascii="Times New Roman" w:hAnsi="Times New Roman"/>
            <w:noProof/>
            <w:webHidden/>
          </w:rPr>
          <w:fldChar w:fldCharType="end"/>
        </w:r>
      </w:hyperlink>
    </w:p>
    <w:p w:rsidR="00121419" w:rsidRPr="00121419" w:rsidRDefault="00E45AEF">
      <w:pPr>
        <w:pStyle w:val="TOC3"/>
        <w:tabs>
          <w:tab w:val="left" w:pos="1320"/>
          <w:tab w:val="right" w:leader="dot" w:pos="9062"/>
        </w:tabs>
        <w:rPr>
          <w:rFonts w:ascii="Times New Roman" w:eastAsia="Times New Roman" w:hAnsi="Times New Roman"/>
          <w:noProof/>
          <w:lang w:eastAsia="fr-FR"/>
        </w:rPr>
      </w:pPr>
      <w:hyperlink w:anchor="_Toc337019819" w:history="1">
        <w:r w:rsidR="00121419" w:rsidRPr="00121419">
          <w:rPr>
            <w:rStyle w:val="Hyperlink"/>
            <w:rFonts w:ascii="Times New Roman" w:hAnsi="Times New Roman"/>
            <w:noProof/>
          </w:rPr>
          <w:t>2.1.3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shd w:val="clear" w:color="auto" w:fill="FFFFFF"/>
          </w:rPr>
          <w:t>Les autres établissements de soins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_Toc337019819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19</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0" w:history="1">
        <w:r w:rsidR="00121419" w:rsidRPr="00121419">
          <w:rPr>
            <w:rStyle w:val="Hyperlink"/>
            <w:rFonts w:ascii="Times New Roman" w:hAnsi="Times New Roman"/>
            <w:noProof/>
          </w:rPr>
          <w:t>2.2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Communauté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_Toc337019820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19</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1" w:history="1">
        <w:r w:rsidR="00121419" w:rsidRPr="00121419">
          <w:rPr>
            <w:rStyle w:val="Hyperlink"/>
            <w:rFonts w:ascii="Times New Roman" w:hAnsi="Times New Roman"/>
            <w:noProof/>
          </w:rPr>
          <w:t>2.3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Régulateur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_Toc337019821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20</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2" w:history="1">
        <w:r w:rsidR="00121419" w:rsidRPr="00121419">
          <w:rPr>
            <w:rStyle w:val="Hyperlink"/>
            <w:rFonts w:ascii="Times New Roman" w:hAnsi="Times New Roman"/>
            <w:noProof/>
          </w:rPr>
          <w:t>2.4</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Vérificateur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_Toc337019822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20</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3" w:history="1">
        <w:r w:rsidR="00121419" w:rsidRPr="00121419">
          <w:rPr>
            <w:rStyle w:val="Hyperlink"/>
            <w:rFonts w:ascii="Times New Roman" w:hAnsi="Times New Roman"/>
            <w:noProof/>
          </w:rPr>
          <w:t>2.5</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Payeur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_Toc337019823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22</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24" w:history="1">
        <w:r w:rsidR="00121419" w:rsidRPr="00121419">
          <w:rPr>
            <w:rStyle w:val="Hyperlink"/>
            <w:rFonts w:ascii="Times New Roman" w:hAnsi="Times New Roman"/>
            <w:noProof/>
          </w:rPr>
          <w:t>Chapitre 3 : Les intervenants du Financement Basé sur les Résultats au niveau Provincial</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_Toc337019824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23</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5" w:history="1">
        <w:r w:rsidR="00121419" w:rsidRPr="00121419">
          <w:rPr>
            <w:rStyle w:val="Hyperlink"/>
            <w:rFonts w:ascii="Times New Roman" w:hAnsi="Times New Roman"/>
            <w:noProof/>
          </w:rPr>
          <w:t>3.1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Prestataires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_Toc337019825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23</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6" w:history="1">
        <w:r w:rsidR="00121419" w:rsidRPr="00121419">
          <w:rPr>
            <w:rStyle w:val="Hyperlink"/>
            <w:rFonts w:ascii="Times New Roman" w:hAnsi="Times New Roman"/>
            <w:noProof/>
          </w:rPr>
          <w:t>3.2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Régulateur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_Toc337019826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23</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7" w:history="1">
        <w:r w:rsidR="00121419" w:rsidRPr="00121419">
          <w:rPr>
            <w:rStyle w:val="Hyperlink"/>
            <w:rFonts w:ascii="Times New Roman" w:hAnsi="Times New Roman"/>
            <w:noProof/>
          </w:rPr>
          <w:t>3.3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Vérificateur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_Toc337019827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24</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28" w:history="1">
        <w:r w:rsidR="00121419" w:rsidRPr="00121419">
          <w:rPr>
            <w:rStyle w:val="Hyperlink"/>
            <w:rFonts w:ascii="Times New Roman" w:hAnsi="Times New Roman"/>
            <w:noProof/>
          </w:rPr>
          <w:t>3.4</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Payeur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_Toc337019828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24</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29" w:history="1">
        <w:r w:rsidR="00121419" w:rsidRPr="00121419">
          <w:rPr>
            <w:rStyle w:val="Hyperlink"/>
            <w:rFonts w:ascii="Times New Roman" w:hAnsi="Times New Roman"/>
            <w:noProof/>
          </w:rPr>
          <w:t>Chapitre 4 : Les intervenants du Financement Basé sur les Résultats au niveau Central</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_Toc337019829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25</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30" w:history="1">
        <w:r w:rsidR="00121419" w:rsidRPr="00121419">
          <w:rPr>
            <w:rStyle w:val="Hyperlink"/>
            <w:rFonts w:ascii="Times New Roman" w:hAnsi="Times New Roman"/>
            <w:noProof/>
          </w:rPr>
          <w:t>4.1</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Prestataires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_Toc337019830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25</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31" w:history="1">
        <w:r w:rsidR="00121419" w:rsidRPr="00121419">
          <w:rPr>
            <w:rStyle w:val="Hyperlink"/>
            <w:rFonts w:ascii="Times New Roman" w:hAnsi="Times New Roman"/>
            <w:noProof/>
          </w:rPr>
          <w:t>4.2</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Régulateur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_Toc337019831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25</w:t>
        </w:r>
        <w:r w:rsidRPr="00121419">
          <w:rPr>
            <w:rFonts w:ascii="Times New Roman" w:hAnsi="Times New Roman"/>
            <w:noProof/>
            <w:webHidden/>
          </w:rPr>
          <w:fldChar w:fldCharType="end"/>
        </w:r>
      </w:hyperlink>
    </w:p>
    <w:p w:rsidR="00121419" w:rsidRPr="00121419" w:rsidRDefault="00E45AEF">
      <w:pPr>
        <w:pStyle w:val="TOC3"/>
        <w:tabs>
          <w:tab w:val="right" w:leader="dot" w:pos="9062"/>
        </w:tabs>
        <w:rPr>
          <w:rFonts w:ascii="Times New Roman" w:eastAsia="Times New Roman" w:hAnsi="Times New Roman"/>
          <w:noProof/>
          <w:lang w:eastAsia="fr-FR"/>
        </w:rPr>
      </w:pPr>
      <w:hyperlink w:anchor="_Toc337019832" w:history="1">
        <w:r w:rsidR="00121419" w:rsidRPr="00121419">
          <w:rPr>
            <w:rStyle w:val="Hyperlink"/>
            <w:rFonts w:ascii="Times New Roman" w:eastAsia="Times New Roman" w:hAnsi="Times New Roman"/>
            <w:noProof/>
          </w:rPr>
          <w:t>Cellule Technique Nationale du FBR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_Toc337019832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26</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33" w:history="1">
        <w:r w:rsidR="00121419" w:rsidRPr="00121419">
          <w:rPr>
            <w:rStyle w:val="Hyperlink"/>
            <w:rFonts w:ascii="Times New Roman" w:hAnsi="Times New Roman"/>
            <w:noProof/>
          </w:rPr>
          <w:t>4.3</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Vérificateur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_Toc337019833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27</w:t>
        </w:r>
        <w:r w:rsidRPr="00121419">
          <w:rPr>
            <w:rFonts w:ascii="Times New Roman" w:hAnsi="Times New Roman"/>
            <w:noProof/>
            <w:webHidden/>
          </w:rPr>
          <w:fldChar w:fldCharType="end"/>
        </w:r>
      </w:hyperlink>
    </w:p>
    <w:p w:rsidR="00121419" w:rsidRPr="00121419" w:rsidRDefault="00E45AEF">
      <w:pPr>
        <w:pStyle w:val="TOC2"/>
        <w:tabs>
          <w:tab w:val="left" w:pos="880"/>
          <w:tab w:val="right" w:leader="dot" w:pos="9062"/>
        </w:tabs>
        <w:rPr>
          <w:rFonts w:ascii="Times New Roman" w:eastAsia="Times New Roman" w:hAnsi="Times New Roman"/>
          <w:noProof/>
          <w:lang w:eastAsia="fr-FR"/>
        </w:rPr>
      </w:pPr>
      <w:hyperlink w:anchor="_Toc337019834" w:history="1">
        <w:r w:rsidR="00121419" w:rsidRPr="00121419">
          <w:rPr>
            <w:rStyle w:val="Hyperlink"/>
            <w:rFonts w:ascii="Times New Roman" w:hAnsi="Times New Roman"/>
            <w:noProof/>
          </w:rPr>
          <w:t>4.4</w:t>
        </w:r>
        <w:r w:rsidR="00121419" w:rsidRPr="00121419">
          <w:rPr>
            <w:rFonts w:ascii="Times New Roman" w:eastAsia="Times New Roman" w:hAnsi="Times New Roman"/>
            <w:noProof/>
            <w:lang w:eastAsia="fr-FR"/>
          </w:rPr>
          <w:tab/>
        </w:r>
        <w:r w:rsidR="00121419" w:rsidRPr="00121419">
          <w:rPr>
            <w:rStyle w:val="Hyperlink"/>
            <w:rFonts w:ascii="Times New Roman" w:hAnsi="Times New Roman"/>
            <w:noProof/>
          </w:rPr>
          <w:t>Payeur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_Toc337019834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27</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35" w:history="1">
        <w:r w:rsidR="00121419" w:rsidRPr="00121419">
          <w:rPr>
            <w:rStyle w:val="Hyperlink"/>
            <w:rFonts w:ascii="Times New Roman" w:hAnsi="Times New Roman"/>
            <w:noProof/>
          </w:rPr>
          <w:t>ANNEXES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_Toc337019835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36" w:history="1">
        <w:r w:rsidR="00121419" w:rsidRPr="00121419">
          <w:rPr>
            <w:rStyle w:val="Hyperlink"/>
            <w:rFonts w:ascii="Times New Roman" w:hAnsi="Times New Roman"/>
            <w:noProof/>
            <w:lang w:val="fr-BE"/>
          </w:rPr>
          <w:t>Annexe 1 : Les Indicateurs de Quantité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_Toc337019836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37" w:history="1">
        <w:r w:rsidR="00121419" w:rsidRPr="00121419">
          <w:rPr>
            <w:rStyle w:val="Hyperlink"/>
            <w:rFonts w:ascii="Times New Roman" w:hAnsi="Times New Roman"/>
            <w:noProof/>
            <w:lang w:val="fr-BE"/>
          </w:rPr>
          <w:t>Annexe 2 : Les Indicateurs de Qualité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_Toc337019837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38" w:history="1">
        <w:r w:rsidR="00121419" w:rsidRPr="00121419">
          <w:rPr>
            <w:rStyle w:val="Hyperlink"/>
            <w:rFonts w:ascii="Times New Roman" w:hAnsi="Times New Roman"/>
            <w:noProof/>
            <w:lang w:val="fr-BE"/>
          </w:rPr>
          <w:t>Annexe 3 : Bordereau de Prestation CS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_Toc337019838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39" w:history="1">
        <w:r w:rsidR="00121419" w:rsidRPr="00121419">
          <w:rPr>
            <w:rStyle w:val="Hyperlink"/>
            <w:rFonts w:ascii="Times New Roman" w:hAnsi="Times New Roman"/>
            <w:noProof/>
            <w:lang w:val="fr-BE"/>
          </w:rPr>
          <w:t>Annexe 4 : Bordereau de Prestation HGR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_Toc337019839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0" w:history="1">
        <w:r w:rsidR="00121419" w:rsidRPr="00121419">
          <w:rPr>
            <w:rStyle w:val="Hyperlink"/>
            <w:rFonts w:ascii="Times New Roman" w:hAnsi="Times New Roman"/>
            <w:noProof/>
            <w:lang w:val="fr-BE"/>
          </w:rPr>
          <w:t>Annexe 5 : Bordereau de Prestation ECZ</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_Toc337019840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1" w:history="1">
        <w:r w:rsidR="00121419" w:rsidRPr="00121419">
          <w:rPr>
            <w:rStyle w:val="Hyperlink"/>
            <w:rFonts w:ascii="Times New Roman" w:hAnsi="Times New Roman"/>
            <w:noProof/>
            <w:lang w:val="fr-BE"/>
          </w:rPr>
          <w:t>Annexe 6 : Fiche individuelle d’évaluation des CS éligibles au FBR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_Toc337019841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2" w:history="1">
        <w:r w:rsidR="00121419" w:rsidRPr="00121419">
          <w:rPr>
            <w:rStyle w:val="Hyperlink"/>
            <w:rFonts w:ascii="Times New Roman" w:hAnsi="Times New Roman"/>
            <w:noProof/>
            <w:lang w:val="fr-BE"/>
          </w:rPr>
          <w:t>Annexe 7 : Modèle de contrat relatif aux modalités d’achat des services des Centres de santé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_Toc337019842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3" w:history="1">
        <w:r w:rsidR="00121419" w:rsidRPr="00121419">
          <w:rPr>
            <w:rStyle w:val="Hyperlink"/>
            <w:rFonts w:ascii="Times New Roman" w:hAnsi="Times New Roman"/>
            <w:noProof/>
            <w:lang w:val="fr-BE"/>
          </w:rPr>
          <w:t>Annexe 1 : LES INDICATEURS DE QUANTITE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_Toc337019843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29</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4" w:history="1">
        <w:r w:rsidR="00121419" w:rsidRPr="00121419">
          <w:rPr>
            <w:rStyle w:val="Hyperlink"/>
            <w:rFonts w:ascii="Times New Roman" w:hAnsi="Times New Roman"/>
            <w:noProof/>
            <w:lang w:val="fr-BE"/>
          </w:rPr>
          <w:t>Annexe 2 : LES INDICATEURS DE QUALITE</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_Toc337019844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48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5" w:history="1">
        <w:r w:rsidR="00121419" w:rsidRPr="00121419">
          <w:rPr>
            <w:rStyle w:val="Hyperlink"/>
            <w:rFonts w:ascii="Times New Roman" w:hAnsi="Times New Roman"/>
            <w:noProof/>
            <w:lang w:val="fr-BE"/>
          </w:rPr>
          <w:t>Annexe 3 : Bordereau de Prestation CS</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_Toc337019845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76</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6" w:history="1">
        <w:r w:rsidR="00121419" w:rsidRPr="00121419">
          <w:rPr>
            <w:rStyle w:val="Hyperlink"/>
            <w:rFonts w:ascii="Times New Roman" w:hAnsi="Times New Roman"/>
            <w:noProof/>
            <w:lang w:val="fr-BE"/>
          </w:rPr>
          <w:t>Annexe 4 : Bordereau de Prestation HGR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_Toc337019846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78</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7" w:history="1">
        <w:r w:rsidR="00121419" w:rsidRPr="00121419">
          <w:rPr>
            <w:rStyle w:val="Hyperlink"/>
            <w:rFonts w:ascii="Times New Roman" w:hAnsi="Times New Roman"/>
            <w:noProof/>
            <w:lang w:val="fr-BE"/>
          </w:rPr>
          <w:t>Annexe 5 : Bordereau de Prestation ECZ</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_Toc337019847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79</w:t>
        </w:r>
        <w:r w:rsidRPr="00121419">
          <w:rPr>
            <w:rFonts w:ascii="Times New Roman" w:hAnsi="Times New Roman"/>
            <w:noProof/>
            <w:webHidden/>
          </w:rPr>
          <w:fldChar w:fldCharType="end"/>
        </w:r>
      </w:hyperlink>
    </w:p>
    <w:p w:rsidR="00121419" w:rsidRPr="00121419" w:rsidRDefault="00E45AEF">
      <w:pPr>
        <w:pStyle w:val="TOC1"/>
        <w:tabs>
          <w:tab w:val="right" w:leader="dot" w:pos="9062"/>
        </w:tabs>
        <w:rPr>
          <w:rFonts w:ascii="Times New Roman" w:eastAsia="Times New Roman" w:hAnsi="Times New Roman"/>
          <w:noProof/>
          <w:lang w:eastAsia="fr-FR"/>
        </w:rPr>
      </w:pPr>
      <w:hyperlink w:anchor="_Toc337019848" w:history="1">
        <w:r w:rsidR="00121419" w:rsidRPr="00121419">
          <w:rPr>
            <w:rStyle w:val="Hyperlink"/>
            <w:rFonts w:ascii="Times New Roman" w:hAnsi="Times New Roman"/>
            <w:noProof/>
            <w:lang w:val="fr-BE"/>
          </w:rPr>
          <w:t>Annexe 6 : Fiche individuelle d’évaluation des CS éligibles au FBR</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_Toc337019848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80</w:t>
        </w:r>
        <w:r w:rsidRPr="00121419">
          <w:rPr>
            <w:rFonts w:ascii="Times New Roman" w:hAnsi="Times New Roman"/>
            <w:noProof/>
            <w:webHidden/>
          </w:rPr>
          <w:fldChar w:fldCharType="end"/>
        </w:r>
      </w:hyperlink>
    </w:p>
    <w:p w:rsidR="00121419" w:rsidRDefault="00E45AEF">
      <w:pPr>
        <w:pStyle w:val="TOC1"/>
        <w:tabs>
          <w:tab w:val="right" w:leader="dot" w:pos="9062"/>
        </w:tabs>
        <w:rPr>
          <w:rFonts w:eastAsia="Times New Roman"/>
          <w:noProof/>
          <w:lang w:eastAsia="fr-FR"/>
        </w:rPr>
      </w:pPr>
      <w:hyperlink w:anchor="_Toc337019849" w:history="1">
        <w:r w:rsidR="00121419" w:rsidRPr="00121419">
          <w:rPr>
            <w:rStyle w:val="Hyperlink"/>
            <w:rFonts w:ascii="Times New Roman" w:hAnsi="Times New Roman"/>
            <w:noProof/>
            <w:lang w:val="fr-BE"/>
          </w:rPr>
          <w:t>Annexe 7 : Modèle de contrat relatif aux modalités d’achat des services des Centres de santé</w:t>
        </w:r>
        <w:r w:rsidR="00121419" w:rsidRPr="00121419">
          <w:rPr>
            <w:rFonts w:ascii="Times New Roman" w:hAnsi="Times New Roman"/>
            <w:noProof/>
            <w:webHidden/>
          </w:rPr>
          <w:tab/>
        </w:r>
        <w:r w:rsidRPr="00121419">
          <w:rPr>
            <w:rFonts w:ascii="Times New Roman" w:hAnsi="Times New Roman"/>
            <w:noProof/>
            <w:webHidden/>
          </w:rPr>
          <w:fldChar w:fldCharType="begin"/>
        </w:r>
        <w:r w:rsidR="00121419" w:rsidRPr="00121419">
          <w:rPr>
            <w:rFonts w:ascii="Times New Roman" w:hAnsi="Times New Roman"/>
            <w:noProof/>
            <w:webHidden/>
          </w:rPr>
          <w:instrText xml:space="preserve"> PAGEREF _Toc337019849 \h </w:instrText>
        </w:r>
        <w:r w:rsidRPr="00121419">
          <w:rPr>
            <w:rFonts w:ascii="Times New Roman" w:hAnsi="Times New Roman"/>
            <w:noProof/>
            <w:webHidden/>
          </w:rPr>
        </w:r>
        <w:r w:rsidRPr="00121419">
          <w:rPr>
            <w:rFonts w:ascii="Times New Roman" w:hAnsi="Times New Roman"/>
            <w:noProof/>
            <w:webHidden/>
          </w:rPr>
          <w:fldChar w:fldCharType="separate"/>
        </w:r>
        <w:r w:rsidR="00121419" w:rsidRPr="00121419">
          <w:rPr>
            <w:rFonts w:ascii="Times New Roman" w:hAnsi="Times New Roman"/>
            <w:noProof/>
            <w:webHidden/>
          </w:rPr>
          <w:t>82</w:t>
        </w:r>
        <w:r w:rsidRPr="00121419">
          <w:rPr>
            <w:rFonts w:ascii="Times New Roman" w:hAnsi="Times New Roman"/>
            <w:noProof/>
            <w:webHidden/>
          </w:rPr>
          <w:fldChar w:fldCharType="end"/>
        </w:r>
      </w:hyperlink>
    </w:p>
    <w:p w:rsidR="009632A3" w:rsidRPr="009632A3" w:rsidRDefault="00E45AEF" w:rsidP="009632A3">
      <w:pPr>
        <w:rPr>
          <w:rFonts w:ascii="Times New Roman" w:hAnsi="Times New Roman"/>
          <w:sz w:val="24"/>
        </w:rPr>
      </w:pPr>
      <w:r w:rsidRPr="009632A3">
        <w:rPr>
          <w:rFonts w:ascii="Times New Roman" w:hAnsi="Times New Roman"/>
          <w:sz w:val="24"/>
        </w:rPr>
        <w:fldChar w:fldCharType="end"/>
      </w:r>
    </w:p>
    <w:p w:rsidR="009632A3" w:rsidRPr="009632A3" w:rsidRDefault="009632A3" w:rsidP="009632A3">
      <w:pPr>
        <w:spacing w:after="200" w:line="276" w:lineRule="auto"/>
        <w:rPr>
          <w:rFonts w:ascii="Times New Roman" w:hAnsi="Times New Roman"/>
          <w:b/>
          <w:sz w:val="28"/>
          <w:szCs w:val="24"/>
        </w:rPr>
      </w:pPr>
      <w:r w:rsidRPr="009632A3">
        <w:rPr>
          <w:rFonts w:ascii="Times New Roman" w:hAnsi="Times New Roman"/>
          <w:b/>
          <w:sz w:val="28"/>
          <w:szCs w:val="24"/>
        </w:rPr>
        <w:br w:type="page"/>
      </w:r>
    </w:p>
    <w:p w:rsidR="009632A3" w:rsidRPr="009632A3" w:rsidRDefault="009632A3" w:rsidP="005A6833">
      <w:pPr>
        <w:pStyle w:val="Heading1"/>
      </w:pPr>
      <w:bookmarkStart w:id="2" w:name="_Toc337019790"/>
      <w:r w:rsidRPr="009632A3">
        <w:t>INTRODUCTION</w:t>
      </w:r>
      <w:bookmarkEnd w:id="2"/>
    </w:p>
    <w:p w:rsidR="009632A3" w:rsidRPr="009632A3" w:rsidRDefault="009632A3" w:rsidP="009632A3">
      <w:pPr>
        <w:spacing w:line="276" w:lineRule="auto"/>
        <w:jc w:val="both"/>
        <w:rPr>
          <w:rFonts w:ascii="Times New Roman" w:hAnsi="Times New Roman"/>
          <w:sz w:val="24"/>
          <w:szCs w:val="24"/>
        </w:rPr>
      </w:pPr>
    </w:p>
    <w:p w:rsidR="009632A3" w:rsidRPr="009632A3" w:rsidRDefault="009632A3" w:rsidP="009632A3">
      <w:pPr>
        <w:pStyle w:val="ListParagraph"/>
        <w:numPr>
          <w:ilvl w:val="0"/>
          <w:numId w:val="1"/>
        </w:numPr>
        <w:outlineLvl w:val="1"/>
        <w:rPr>
          <w:rFonts w:ascii="Times New Roman" w:hAnsi="Times New Roman" w:cs="Times New Roman"/>
          <w:b/>
          <w:sz w:val="32"/>
        </w:rPr>
      </w:pPr>
      <w:bookmarkStart w:id="3" w:name="_Toc337019791"/>
      <w:r w:rsidRPr="009632A3">
        <w:rPr>
          <w:rFonts w:ascii="Times New Roman" w:hAnsi="Times New Roman" w:cs="Times New Roman"/>
          <w:b/>
          <w:sz w:val="32"/>
        </w:rPr>
        <w:t>HISTORIQUE FBR EN RDC</w:t>
      </w:r>
      <w:bookmarkEnd w:id="3"/>
    </w:p>
    <w:p w:rsidR="009632A3" w:rsidRPr="009632A3" w:rsidRDefault="009632A3" w:rsidP="009632A3">
      <w:pPr>
        <w:rPr>
          <w:rFonts w:ascii="Times New Roman" w:hAnsi="Times New Roman"/>
          <w:b/>
          <w:sz w:val="18"/>
        </w:rPr>
      </w:pP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En l’an 2000, l’approche contractuelle est introduite en RDC par le document Vade-mecum de Partenariat du gouvernement Congolais avec des partenaires dont la BM, l’UE, le FM, la BAD, GIZ et Cordaid.</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 xml:space="preserve">La mise en œuvre du PBF en RDC a débuté depuis 2002 avec les initiatives des différents projets  et couvraient en 2010 une population d’environ 22 millions de personnes reparties dans les 11 provinces et 153 zones de santé, soit un tiers de la population totale de la RDC. </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 xml:space="preserve">Ces initiatives ont permis de démontrer que le financement basé sur les résultats améliore l'utilisation et la qualité des services de santé sous certaines conditions : réduction sensible de la tarification, inclusion d'indicateurs de qualité ou d'effectivité des services, régularité, promptitude et fiabilité des transferts d'argent, approbation préalable des budgets prévisionnels des formations sanitaires, documentation des fraudes et sanctions conséquentes. </w:t>
      </w:r>
    </w:p>
    <w:p w:rsidR="009632A3" w:rsidRPr="009632A3" w:rsidRDefault="009632A3" w:rsidP="009632A3">
      <w:pPr>
        <w:spacing w:line="276" w:lineRule="auto"/>
        <w:jc w:val="both"/>
        <w:rPr>
          <w:rFonts w:ascii="Times New Roman" w:hAnsi="Times New Roman"/>
          <w:sz w:val="24"/>
          <w:szCs w:val="24"/>
          <w:shd w:val="clear" w:color="auto" w:fill="FFFFFF"/>
        </w:rPr>
      </w:pP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La déclaration de Paris sur l’efficacité de l’aide au développement intervient en 2005</w:t>
      </w:r>
      <w:r>
        <w:rPr>
          <w:rFonts w:ascii="Times New Roman" w:hAnsi="Times New Roman"/>
          <w:sz w:val="28"/>
          <w:szCs w:val="24"/>
          <w:shd w:val="clear" w:color="auto" w:fill="FFFFFF"/>
        </w:rPr>
        <w:t>.</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La constitution de la République de 2006 prône la décentralisation et responsabilisation des provinces en matière de santé.</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En 2009 un forum de haut niveau a été organisé du 15 au 16 juin pour l’application des recommandations de la déclaration de Paris, à l’issu duquel l’ « Agenda de Kinshasa » a été élaboré…</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En février 2006, le Ministère de la Santé Publique et ses partenaires ont adopté, lors de la revue annuelle, une stratégie sectorielle dénommée ‘Stratégie de Renforcement du Système de Santé (SRSS). Cette première édition de la SRSS a été actualisée en 2010 lors de l’élaboration du Plan National de Développement Sanitaire 2011 – 2015. Ces deux documents ont été adoptés par le Gouvernement de la République lors de la réunion du Conseil des ministres tenue le 31 mars 2010. Ils constituent dès lors le cadre stratégique de référence, de programmation et de budgétisation des actions du Gouvernement relatives au secteur de la santé, ainsi que pour le dialogue avec les Partenaires Techniques et Financiers.</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lastRenderedPageBreak/>
        <w:t>En octobre 2010, une revue des expériences FBR a été organisée à Kinshasa, à l’issue de laquelle un mémorandum d’entente a été signé entre le MSP et ses partenaires pour l’adoption du FBR comme une des approches nationales, dans le cadre de la réforme du financement du secteur de la santé.</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Pour la mise en œuvre de cette approche, une Cellule Technique Nationale du FBR a été mise en place en avril 2011. La cellule a reçu le mandat de contribuer à l’amélioration de l’efficience et l’efficacité du financement des services de santé dans le cadre de la réalisation du PNDS 2011-2015.</w:t>
      </w:r>
    </w:p>
    <w:p w:rsidR="009632A3" w:rsidRPr="009632A3" w:rsidRDefault="009632A3" w:rsidP="009632A3">
      <w:pPr>
        <w:spacing w:line="276" w:lineRule="auto"/>
        <w:jc w:val="both"/>
        <w:rPr>
          <w:rFonts w:ascii="Times New Roman" w:hAnsi="Times New Roman"/>
          <w:sz w:val="20"/>
          <w:szCs w:val="24"/>
          <w:shd w:val="clear" w:color="auto" w:fill="FFFFFF"/>
        </w:rPr>
      </w:pPr>
    </w:p>
    <w:p w:rsidR="009632A3" w:rsidRPr="009632A3" w:rsidRDefault="009632A3" w:rsidP="009632A3">
      <w:pPr>
        <w:pStyle w:val="ListParagraph"/>
        <w:numPr>
          <w:ilvl w:val="0"/>
          <w:numId w:val="1"/>
        </w:numPr>
        <w:outlineLvl w:val="1"/>
        <w:rPr>
          <w:rFonts w:ascii="Times New Roman" w:hAnsi="Times New Roman" w:cs="Times New Roman"/>
          <w:b/>
          <w:sz w:val="32"/>
        </w:rPr>
      </w:pPr>
      <w:bookmarkStart w:id="4" w:name="_Toc337019792"/>
      <w:r w:rsidRPr="009632A3">
        <w:rPr>
          <w:rFonts w:ascii="Times New Roman" w:hAnsi="Times New Roman" w:cs="Times New Roman"/>
          <w:b/>
          <w:sz w:val="32"/>
        </w:rPr>
        <w:t>JUSTIFICATION</w:t>
      </w:r>
      <w:bookmarkEnd w:id="4"/>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Afin de contribuer à l’atteinte des Objectifs du Millénaire pour le Développement (OMD), le  Gouvernement a entrepris une série des réformes pour toute l’administration publique. Pour le secteur santé, quatre réformes importantes sont en cours, à savoir : la décentralisation, la réforme des ressources humaines, la réforme hospitalière et la réforme du financement. En rapport avec la réforme du financement, il ya eu la mise en place de la Cellule d’Appui et de Gestion (CAG) pour améliorer la coordination des interventions des différents partenaires.</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Le Financement Basé sur les Résultats  en RDC vise à améliorer la performance des structures de soins, la performance des différents acteurs, la qualité de services et   de réduire le poids financier du coût des soins supportés par les malades. Il permet également de promouvoir des actions incitatives en vue d’améliorer la performance individuelle des agents de santé sur base des résultats réalisés. Ce  qui contribue à la politique de rétention des ressources humaines en santé.</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 xml:space="preserve">Cette approche est un mécanisme de paiement en faveur des prestations produites au niveau des structures contractantes du niveau opérationnel, provincial et central permettant ainsi d’adopter une approche holistique de soutien au système de santé. </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A l’heure de la mise en œuvre du FBR conformément aux orientations nationales, le MSP se dote du présent Guide opérationnel, qui définit les modalités pratiques de mise en œuvre pour le secteur santé.</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La mise en œuvre de cette approche se fera dans un esprit de recherche action et d’ajustement progressif de son contenu à l’épreuve des faits.</w:t>
      </w:r>
    </w:p>
    <w:p w:rsidR="009632A3" w:rsidRPr="009632A3" w:rsidRDefault="009632A3" w:rsidP="009632A3">
      <w:pPr>
        <w:spacing w:line="276" w:lineRule="auto"/>
        <w:jc w:val="both"/>
        <w:rPr>
          <w:rFonts w:ascii="Times New Roman" w:hAnsi="Times New Roman"/>
          <w:sz w:val="28"/>
          <w:szCs w:val="24"/>
          <w:shd w:val="clear" w:color="auto" w:fill="FFFFFF"/>
        </w:rPr>
      </w:pPr>
      <w:r w:rsidRPr="009632A3">
        <w:rPr>
          <w:rFonts w:ascii="Times New Roman" w:hAnsi="Times New Roman"/>
          <w:sz w:val="28"/>
          <w:szCs w:val="24"/>
          <w:shd w:val="clear" w:color="auto" w:fill="FFFFFF"/>
        </w:rPr>
        <w:t xml:space="preserve">Ce guide présente les résultats qui doivent être atteints à tous les niveaux. Il laisse la latitude aux différents acteurs d’adopter la meilleure manière </w:t>
      </w:r>
      <w:r w:rsidRPr="009632A3">
        <w:rPr>
          <w:rFonts w:ascii="Times New Roman" w:hAnsi="Times New Roman"/>
          <w:sz w:val="28"/>
          <w:szCs w:val="24"/>
          <w:shd w:val="clear" w:color="auto" w:fill="FFFFFF"/>
        </w:rPr>
        <w:lastRenderedPageBreak/>
        <w:t>d’atteindre ces résultats en fonction des spécificités de leur contexte et ce, conformément aux orientations nationales.</w:t>
      </w:r>
    </w:p>
    <w:p w:rsidR="009632A3" w:rsidRPr="009632A3" w:rsidRDefault="009632A3" w:rsidP="009632A3">
      <w:pPr>
        <w:spacing w:line="276" w:lineRule="auto"/>
        <w:jc w:val="both"/>
        <w:rPr>
          <w:rFonts w:ascii="Times New Roman" w:hAnsi="Times New Roman"/>
          <w:sz w:val="32"/>
          <w:szCs w:val="24"/>
          <w:shd w:val="clear" w:color="auto" w:fill="FFFFFF"/>
        </w:rPr>
      </w:pPr>
    </w:p>
    <w:p w:rsidR="009632A3" w:rsidRPr="007C6B31" w:rsidRDefault="009632A3" w:rsidP="005A6833">
      <w:pPr>
        <w:pStyle w:val="Heading1"/>
      </w:pPr>
      <w:bookmarkStart w:id="5" w:name="_Toc311793873"/>
      <w:bookmarkStart w:id="6" w:name="_Toc337019793"/>
      <w:r w:rsidRPr="007C6B31">
        <w:t xml:space="preserve">Chapitre 1 : </w:t>
      </w:r>
      <w:bookmarkEnd w:id="5"/>
      <w:r w:rsidRPr="007C6B31">
        <w:t>GENERALITES SUR LE FINANCEMENT BASE SUR LES RESULTATS</w:t>
      </w:r>
      <w:bookmarkEnd w:id="6"/>
    </w:p>
    <w:p w:rsidR="009632A3" w:rsidRPr="007C6B31" w:rsidRDefault="009632A3" w:rsidP="009632A3">
      <w:pPr>
        <w:rPr>
          <w:sz w:val="24"/>
        </w:rPr>
      </w:pPr>
    </w:p>
    <w:p w:rsidR="009632A3" w:rsidRPr="007C6B31" w:rsidRDefault="009632A3" w:rsidP="009632A3">
      <w:pPr>
        <w:pStyle w:val="ListParagraph"/>
        <w:numPr>
          <w:ilvl w:val="1"/>
          <w:numId w:val="9"/>
        </w:numPr>
        <w:ind w:left="851" w:hanging="851"/>
        <w:outlineLvl w:val="1"/>
        <w:rPr>
          <w:rFonts w:ascii="Times New Roman" w:hAnsi="Times New Roman"/>
          <w:b/>
        </w:rPr>
      </w:pPr>
      <w:r w:rsidRPr="007C6B31">
        <w:rPr>
          <w:rFonts w:ascii="Times New Roman" w:hAnsi="Times New Roman"/>
          <w:b/>
        </w:rPr>
        <w:t xml:space="preserve">  </w:t>
      </w:r>
      <w:bookmarkStart w:id="7" w:name="_Toc337019794"/>
      <w:r w:rsidRPr="00257384">
        <w:rPr>
          <w:rFonts w:ascii="Times New Roman" w:hAnsi="Times New Roman"/>
          <w:b/>
          <w:sz w:val="32"/>
        </w:rPr>
        <w:t>DEFINITION DU FINANCEMENT BASE SUR LES RESULTATS</w:t>
      </w:r>
      <w:bookmarkEnd w:id="7"/>
    </w:p>
    <w:p w:rsidR="009632A3" w:rsidRPr="00257384" w:rsidRDefault="009632A3" w:rsidP="009632A3">
      <w:pPr>
        <w:spacing w:line="276" w:lineRule="auto"/>
        <w:jc w:val="both"/>
        <w:rPr>
          <w:rFonts w:ascii="Times New Roman" w:hAnsi="Times New Roman"/>
          <w:sz w:val="28"/>
          <w:szCs w:val="24"/>
        </w:rPr>
      </w:pPr>
      <w:r w:rsidRPr="00257384">
        <w:rPr>
          <w:rFonts w:ascii="Times New Roman" w:hAnsi="Times New Roman"/>
          <w:sz w:val="28"/>
          <w:szCs w:val="24"/>
        </w:rPr>
        <w:t xml:space="preserve">C’est une approche de financement axée sur les résultats réalisés (services produits) qui contribue à inciter les prestataires à l’amélioration de leurs performances. Cette approche est matérialisée par une relation contractuelle entre les différents acteurs du système. </w:t>
      </w:r>
    </w:p>
    <w:p w:rsidR="009632A3" w:rsidRPr="007C6B31" w:rsidRDefault="009632A3" w:rsidP="009632A3">
      <w:pPr>
        <w:spacing w:line="276" w:lineRule="auto"/>
        <w:rPr>
          <w:rFonts w:ascii="Times New Roman" w:hAnsi="Times New Roman"/>
          <w:sz w:val="28"/>
          <w:szCs w:val="24"/>
        </w:rPr>
      </w:pPr>
    </w:p>
    <w:p w:rsidR="009632A3" w:rsidRPr="00257384" w:rsidRDefault="009632A3" w:rsidP="009632A3">
      <w:pPr>
        <w:pStyle w:val="ListParagraph"/>
        <w:numPr>
          <w:ilvl w:val="1"/>
          <w:numId w:val="9"/>
        </w:numPr>
        <w:ind w:left="851" w:hanging="851"/>
        <w:outlineLvl w:val="1"/>
        <w:rPr>
          <w:rFonts w:ascii="Times New Roman" w:hAnsi="Times New Roman"/>
          <w:b/>
          <w:sz w:val="32"/>
        </w:rPr>
      </w:pPr>
      <w:bookmarkStart w:id="8" w:name="_Toc337019795"/>
      <w:r w:rsidRPr="00257384">
        <w:rPr>
          <w:rFonts w:ascii="Times New Roman" w:hAnsi="Times New Roman"/>
          <w:b/>
          <w:sz w:val="32"/>
        </w:rPr>
        <w:t>PRINCIPES DE BASE DU FINANCEMENT BASE SUR LES RESULTATS</w:t>
      </w:r>
      <w:bookmarkEnd w:id="8"/>
      <w:r w:rsidRPr="00257384">
        <w:rPr>
          <w:rFonts w:ascii="Times New Roman" w:hAnsi="Times New Roman"/>
          <w:b/>
          <w:sz w:val="32"/>
        </w:rPr>
        <w:t xml:space="preserve"> </w:t>
      </w:r>
    </w:p>
    <w:p w:rsidR="009632A3" w:rsidRPr="009632A3" w:rsidRDefault="009632A3" w:rsidP="009632A3">
      <w:pPr>
        <w:spacing w:line="276" w:lineRule="auto"/>
        <w:rPr>
          <w:rFonts w:ascii="Times New Roman" w:hAnsi="Times New Roman"/>
          <w:shd w:val="clear" w:color="auto" w:fill="FFFFFF"/>
        </w:rPr>
      </w:pPr>
    </w:p>
    <w:p w:rsidR="009632A3" w:rsidRPr="00257384" w:rsidRDefault="009632A3" w:rsidP="009632A3">
      <w:pPr>
        <w:spacing w:line="276" w:lineRule="auto"/>
        <w:rPr>
          <w:rFonts w:ascii="Times New Roman" w:hAnsi="Times New Roman"/>
          <w:sz w:val="28"/>
          <w:szCs w:val="24"/>
          <w:shd w:val="clear" w:color="auto" w:fill="FFFFFF"/>
        </w:rPr>
      </w:pPr>
      <w:r w:rsidRPr="00257384">
        <w:rPr>
          <w:rFonts w:ascii="Times New Roman" w:hAnsi="Times New Roman"/>
          <w:sz w:val="28"/>
          <w:szCs w:val="24"/>
          <w:shd w:val="clear" w:color="auto" w:fill="FFFFFF"/>
        </w:rPr>
        <w:t>Le Financement basé sur les résultats repose sur les principes ci-après :</w:t>
      </w:r>
    </w:p>
    <w:p w:rsidR="009632A3" w:rsidRPr="009632A3" w:rsidRDefault="009632A3" w:rsidP="009632A3">
      <w:pPr>
        <w:spacing w:line="276" w:lineRule="auto"/>
        <w:rPr>
          <w:rFonts w:ascii="Times New Roman" w:hAnsi="Times New Roman"/>
          <w:sz w:val="20"/>
          <w:szCs w:val="24"/>
          <w:shd w:val="clear" w:color="auto" w:fill="FFFFFF"/>
        </w:rPr>
      </w:pP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1. La séparation des fonctions de la régulation, de la prestation, de l’achat de services, de la canalisation des fonds et du renforcement de la voix de la communauté ;</w:t>
      </w: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 xml:space="preserve">2. Stimuler la concurrence pour les contrats entre les FOSA et d'autres intervenants ; </w:t>
      </w:r>
    </w:p>
    <w:p w:rsidR="009632A3" w:rsidRPr="00257384" w:rsidRDefault="009632A3" w:rsidP="009632A3">
      <w:pPr>
        <w:spacing w:line="276" w:lineRule="auto"/>
        <w:jc w:val="both"/>
        <w:rPr>
          <w:rFonts w:ascii="Times New Roman" w:hAnsi="Times New Roman"/>
          <w:sz w:val="28"/>
          <w:szCs w:val="24"/>
          <w:shd w:val="clear" w:color="auto" w:fill="FFFFFF"/>
        </w:rPr>
      </w:pPr>
      <w:r w:rsidRPr="00257384">
        <w:rPr>
          <w:rFonts w:ascii="Times New Roman" w:hAnsi="Times New Roman"/>
          <w:sz w:val="28"/>
          <w:szCs w:val="32"/>
        </w:rPr>
        <w:t>3</w:t>
      </w:r>
      <w:bookmarkStart w:id="9" w:name="_Toc311724876"/>
      <w:bookmarkStart w:id="10" w:name="_Toc311725224"/>
      <w:bookmarkStart w:id="11" w:name="_Toc311725278"/>
      <w:bookmarkStart w:id="12" w:name="_Toc311725561"/>
      <w:bookmarkStart w:id="13" w:name="_Toc311725674"/>
      <w:bookmarkStart w:id="14" w:name="_Toc311725814"/>
      <w:bookmarkStart w:id="15" w:name="_Toc311726005"/>
      <w:bookmarkStart w:id="16" w:name="_Toc311726237"/>
      <w:bookmarkStart w:id="17" w:name="_Toc311726578"/>
      <w:bookmarkStart w:id="18" w:name="_Toc311793597"/>
      <w:bookmarkStart w:id="19" w:name="_Toc311793890"/>
      <w:r w:rsidRPr="00257384">
        <w:rPr>
          <w:rFonts w:ascii="Times New Roman" w:hAnsi="Times New Roman"/>
          <w:sz w:val="28"/>
          <w:szCs w:val="24"/>
          <w:shd w:val="clear" w:color="auto" w:fill="FFFFFF"/>
        </w:rPr>
        <w:t xml:space="preserve">. Promotion du partenariat public-privé avec égalité de chance entre les structures publiques, confessionnelles et privées de signer un contrat. </w:t>
      </w:r>
      <w:bookmarkEnd w:id="9"/>
      <w:bookmarkEnd w:id="10"/>
      <w:bookmarkEnd w:id="11"/>
      <w:bookmarkEnd w:id="12"/>
      <w:bookmarkEnd w:id="13"/>
      <w:bookmarkEnd w:id="14"/>
      <w:bookmarkEnd w:id="15"/>
      <w:bookmarkEnd w:id="16"/>
      <w:bookmarkEnd w:id="17"/>
      <w:bookmarkEnd w:id="18"/>
      <w:bookmarkEnd w:id="19"/>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4. Le Ministère de la Santé Publique doit se concentrer sur son rôle de régulateur  à tous les niveaux de la pyramide sanitaire : d</w:t>
      </w:r>
      <w:r w:rsidRPr="00257384">
        <w:rPr>
          <w:rFonts w:ascii="Times New Roman" w:hAnsi="Times New Roman"/>
          <w:sz w:val="28"/>
          <w:szCs w:val="24"/>
          <w:shd w:val="clear" w:color="auto" w:fill="FFFFFF"/>
        </w:rPr>
        <w:t>éfinition par le régulateur en concertation avec les prestataires et les bailleurs des indicateurs d’output, de  qualité</w:t>
      </w:r>
      <w:r w:rsidRPr="00257384">
        <w:rPr>
          <w:rFonts w:ascii="Times New Roman" w:hAnsi="Times New Roman"/>
          <w:sz w:val="28"/>
          <w:szCs w:val="32"/>
        </w:rPr>
        <w:t xml:space="preserve"> ainsi que l’élaboration du </w:t>
      </w:r>
      <w:r w:rsidRPr="00257384">
        <w:rPr>
          <w:rFonts w:ascii="Times New Roman" w:hAnsi="Times New Roman"/>
          <w:sz w:val="28"/>
          <w:szCs w:val="24"/>
          <w:shd w:val="clear" w:color="auto" w:fill="FFFFFF"/>
        </w:rPr>
        <w:t>costing du budget public avec des payements additionnels pour garantir l’équité </w:t>
      </w:r>
      <w:r w:rsidRPr="00257384">
        <w:rPr>
          <w:rFonts w:ascii="Times New Roman" w:hAnsi="Times New Roman"/>
          <w:sz w:val="28"/>
          <w:szCs w:val="32"/>
        </w:rPr>
        <w:t>;</w:t>
      </w:r>
    </w:p>
    <w:p w:rsidR="009632A3" w:rsidRPr="00257384" w:rsidRDefault="009632A3" w:rsidP="009632A3">
      <w:pPr>
        <w:autoSpaceDE w:val="0"/>
        <w:autoSpaceDN w:val="0"/>
        <w:adjustRightInd w:val="0"/>
        <w:spacing w:line="360" w:lineRule="auto"/>
        <w:jc w:val="both"/>
        <w:rPr>
          <w:rFonts w:ascii="Times New Roman" w:hAnsi="Times New Roman"/>
          <w:sz w:val="28"/>
          <w:szCs w:val="24"/>
          <w:shd w:val="clear" w:color="auto" w:fill="FFFFFF"/>
        </w:rPr>
      </w:pPr>
      <w:r w:rsidRPr="00257384">
        <w:rPr>
          <w:rFonts w:ascii="Times New Roman" w:hAnsi="Times New Roman"/>
          <w:sz w:val="28"/>
          <w:szCs w:val="32"/>
        </w:rPr>
        <w:t xml:space="preserve">5. </w:t>
      </w:r>
      <w:r w:rsidRPr="00257384">
        <w:rPr>
          <w:rFonts w:ascii="Times New Roman" w:hAnsi="Times New Roman"/>
          <w:sz w:val="28"/>
          <w:szCs w:val="24"/>
          <w:shd w:val="clear" w:color="auto" w:fill="FFFFFF"/>
        </w:rPr>
        <w:t xml:space="preserve">Les structures contractantes sont autonomes dans la gestion des ressources, décident de comment utiliser leurs fonds propres et répondent aux paquets de </w:t>
      </w:r>
      <w:r w:rsidRPr="00257384">
        <w:rPr>
          <w:rFonts w:ascii="Times New Roman" w:hAnsi="Times New Roman"/>
          <w:sz w:val="28"/>
          <w:szCs w:val="24"/>
          <w:shd w:val="clear" w:color="auto" w:fill="FFFFFF"/>
        </w:rPr>
        <w:lastRenderedPageBreak/>
        <w:t>santé définis pour chaque niveau, le tout éclairé par la régulation (normes et directives) ;</w:t>
      </w: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 xml:space="preserve"> 6. Respecter la loi de l’équilibre des recettes et des dépenses ;</w:t>
      </w: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 xml:space="preserve">7. Négocier les contrats avec les structures contractantes : </w:t>
      </w:r>
      <w:r w:rsidRPr="00257384">
        <w:rPr>
          <w:rFonts w:ascii="Times New Roman" w:hAnsi="Times New Roman"/>
          <w:sz w:val="28"/>
          <w:szCs w:val="24"/>
          <w:shd w:val="clear" w:color="auto" w:fill="FFFFFF"/>
        </w:rPr>
        <w:t>signature de contrat entre les prestataires et Agefin contre signé par le régulateur et l’agence d’achat</w:t>
      </w:r>
      <w:r w:rsidRPr="00257384">
        <w:rPr>
          <w:rFonts w:ascii="Times New Roman" w:hAnsi="Times New Roman"/>
          <w:sz w:val="28"/>
          <w:szCs w:val="32"/>
        </w:rPr>
        <w:t>;</w:t>
      </w: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 xml:space="preserve">8. Renforcement de la voix de la communauté : la vérification communautaire de l’effectivité des prestations et de la qualité perçue améliorent les intérêts du patient ; </w:t>
      </w: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 xml:space="preserve">9. Verser les paiements ou des subventions </w:t>
      </w:r>
      <w:r w:rsidRPr="00257384">
        <w:rPr>
          <w:rFonts w:ascii="Times New Roman" w:hAnsi="Times New Roman"/>
          <w:i/>
          <w:iCs/>
          <w:sz w:val="28"/>
          <w:szCs w:val="32"/>
        </w:rPr>
        <w:t xml:space="preserve">en espèces </w:t>
      </w:r>
      <w:r w:rsidRPr="00257384">
        <w:rPr>
          <w:rFonts w:ascii="Times New Roman" w:hAnsi="Times New Roman"/>
          <w:sz w:val="28"/>
          <w:szCs w:val="32"/>
        </w:rPr>
        <w:t>pour des résultats ;</w:t>
      </w:r>
    </w:p>
    <w:p w:rsidR="009632A3" w:rsidRPr="00257384" w:rsidRDefault="009632A3" w:rsidP="009632A3">
      <w:pPr>
        <w:autoSpaceDE w:val="0"/>
        <w:autoSpaceDN w:val="0"/>
        <w:adjustRightInd w:val="0"/>
        <w:spacing w:line="360" w:lineRule="auto"/>
        <w:jc w:val="both"/>
        <w:rPr>
          <w:rFonts w:ascii="Times New Roman" w:hAnsi="Times New Roman"/>
          <w:sz w:val="28"/>
          <w:szCs w:val="32"/>
        </w:rPr>
      </w:pPr>
      <w:r w:rsidRPr="00257384">
        <w:rPr>
          <w:rFonts w:ascii="Times New Roman" w:hAnsi="Times New Roman"/>
          <w:sz w:val="28"/>
          <w:szCs w:val="32"/>
        </w:rPr>
        <w:t>10. Stimuler les effets économiques multiplicateurs ;</w:t>
      </w:r>
    </w:p>
    <w:p w:rsidR="009632A3" w:rsidRPr="00257384" w:rsidRDefault="009632A3" w:rsidP="009632A3">
      <w:pPr>
        <w:spacing w:line="276" w:lineRule="auto"/>
        <w:jc w:val="both"/>
        <w:rPr>
          <w:rFonts w:ascii="Times New Roman" w:hAnsi="Times New Roman"/>
          <w:sz w:val="28"/>
          <w:szCs w:val="32"/>
        </w:rPr>
      </w:pPr>
      <w:r w:rsidRPr="00257384">
        <w:rPr>
          <w:rFonts w:ascii="Times New Roman" w:hAnsi="Times New Roman"/>
          <w:sz w:val="28"/>
          <w:szCs w:val="32"/>
        </w:rPr>
        <w:t>11. Etendre le financement basé sur la performance vers d'autres secteurs que la santé.</w:t>
      </w:r>
    </w:p>
    <w:p w:rsidR="009632A3" w:rsidRPr="007C6B31" w:rsidRDefault="009632A3" w:rsidP="009632A3">
      <w:pPr>
        <w:rPr>
          <w:sz w:val="24"/>
        </w:rPr>
      </w:pPr>
    </w:p>
    <w:p w:rsidR="009632A3" w:rsidRPr="00257384" w:rsidRDefault="009632A3" w:rsidP="009632A3">
      <w:pPr>
        <w:pStyle w:val="ListParagraph"/>
        <w:numPr>
          <w:ilvl w:val="1"/>
          <w:numId w:val="9"/>
        </w:numPr>
        <w:ind w:left="851" w:hanging="851"/>
        <w:outlineLvl w:val="1"/>
        <w:rPr>
          <w:rFonts w:ascii="Times New Roman" w:hAnsi="Times New Roman"/>
          <w:b/>
          <w:sz w:val="32"/>
        </w:rPr>
      </w:pPr>
      <w:bookmarkStart w:id="20" w:name="_Toc337019796"/>
      <w:r w:rsidRPr="00257384">
        <w:rPr>
          <w:rFonts w:ascii="Times New Roman" w:hAnsi="Times New Roman"/>
          <w:b/>
          <w:sz w:val="32"/>
        </w:rPr>
        <w:t>LES ACTEURS DE MISE EN ŒUVRE</w:t>
      </w:r>
      <w:bookmarkEnd w:id="20"/>
      <w:r w:rsidRPr="00257384">
        <w:rPr>
          <w:rFonts w:ascii="Times New Roman" w:hAnsi="Times New Roman"/>
          <w:b/>
          <w:sz w:val="32"/>
        </w:rPr>
        <w:t xml:space="preserve">  </w:t>
      </w:r>
    </w:p>
    <w:p w:rsidR="009632A3" w:rsidRPr="00257384" w:rsidRDefault="009632A3" w:rsidP="009632A3">
      <w:pPr>
        <w:spacing w:line="276" w:lineRule="auto"/>
        <w:jc w:val="both"/>
        <w:rPr>
          <w:rFonts w:ascii="Times New Roman" w:hAnsi="Times New Roman"/>
          <w:sz w:val="28"/>
          <w:szCs w:val="24"/>
          <w:shd w:val="clear" w:color="auto" w:fill="FFFFFF"/>
        </w:rPr>
      </w:pPr>
      <w:r w:rsidRPr="00257384">
        <w:rPr>
          <w:rFonts w:ascii="Times New Roman" w:hAnsi="Times New Roman"/>
          <w:sz w:val="28"/>
          <w:szCs w:val="24"/>
          <w:shd w:val="clear" w:color="auto" w:fill="FFFFFF"/>
        </w:rPr>
        <w:t xml:space="preserve">La mise en œuvre du FBR nécessite la collaboration entre les différents acteurs ayant chacun une fonction spécifique : </w:t>
      </w:r>
    </w:p>
    <w:p w:rsidR="009632A3" w:rsidRPr="007C6B31" w:rsidRDefault="009632A3" w:rsidP="009632A3">
      <w:pPr>
        <w:rPr>
          <w:rFonts w:ascii="Times New Roman" w:hAnsi="Times New Roman"/>
          <w:sz w:val="28"/>
          <w:szCs w:val="24"/>
          <w:shd w:val="clear" w:color="auto" w:fill="FFFFFF"/>
        </w:rPr>
      </w:pPr>
    </w:p>
    <w:p w:rsidR="009632A3" w:rsidRPr="00257384" w:rsidRDefault="009632A3" w:rsidP="009632A3">
      <w:pPr>
        <w:pStyle w:val="ListParagraph"/>
        <w:numPr>
          <w:ilvl w:val="0"/>
          <w:numId w:val="2"/>
        </w:numPr>
        <w:ind w:left="720"/>
        <w:outlineLvl w:val="2"/>
        <w:rPr>
          <w:rFonts w:ascii="Times New Roman" w:hAnsi="Times New Roman" w:cs="Times New Roman"/>
          <w:sz w:val="24"/>
          <w:shd w:val="clear" w:color="auto" w:fill="FFFFFF"/>
        </w:rPr>
      </w:pPr>
      <w:bookmarkStart w:id="21" w:name="_Toc337019797"/>
      <w:r w:rsidRPr="00257384">
        <w:rPr>
          <w:rFonts w:ascii="Times New Roman" w:hAnsi="Times New Roman" w:cs="Times New Roman"/>
          <w:b/>
          <w:sz w:val="28"/>
          <w:u w:val="single"/>
          <w:shd w:val="clear" w:color="auto" w:fill="FFFFFF"/>
        </w:rPr>
        <w:t>Régulateur</w:t>
      </w:r>
      <w:bookmarkEnd w:id="21"/>
      <w:r w:rsidRPr="00257384">
        <w:rPr>
          <w:rFonts w:ascii="Times New Roman" w:hAnsi="Times New Roman" w:cs="Times New Roman"/>
          <w:b/>
          <w:sz w:val="28"/>
          <w:shd w:val="clear" w:color="auto" w:fill="FFFFFF"/>
        </w:rPr>
        <w:t> </w:t>
      </w:r>
    </w:p>
    <w:p w:rsidR="009632A3" w:rsidRPr="00257384" w:rsidRDefault="009632A3" w:rsidP="009632A3">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Assure le fonctionnement correct du système de santé, en fixant des normes et directives ; et en veillant à leur respect lors des supervisions. </w:t>
      </w:r>
    </w:p>
    <w:p w:rsidR="009632A3" w:rsidRPr="00257384" w:rsidRDefault="009632A3" w:rsidP="009632A3">
      <w:pPr>
        <w:spacing w:line="276" w:lineRule="auto"/>
        <w:jc w:val="both"/>
        <w:rPr>
          <w:rFonts w:ascii="Times New Roman" w:hAnsi="Times New Roman"/>
          <w:sz w:val="28"/>
          <w:szCs w:val="24"/>
          <w:shd w:val="clear" w:color="auto" w:fill="FFFFFF"/>
        </w:rPr>
      </w:pPr>
      <w:r w:rsidRPr="00257384">
        <w:rPr>
          <w:rFonts w:ascii="Times New Roman" w:hAnsi="Times New Roman"/>
          <w:sz w:val="28"/>
          <w:szCs w:val="24"/>
          <w:shd w:val="clear" w:color="auto" w:fill="FFFFFF"/>
        </w:rPr>
        <w:t>La régulation est assurée par le Ministère de la Santé Publique et ses structures décentralisées (le Secrétariat Général au niveau central, les DPS au niveau provincial, les BCZS au niveau opérationnel).</w:t>
      </w:r>
    </w:p>
    <w:p w:rsidR="009632A3" w:rsidRPr="00257384" w:rsidRDefault="009632A3" w:rsidP="009632A3">
      <w:pPr>
        <w:spacing w:line="276" w:lineRule="auto"/>
        <w:jc w:val="both"/>
        <w:rPr>
          <w:rFonts w:ascii="Times New Roman" w:hAnsi="Times New Roman"/>
          <w:sz w:val="28"/>
          <w:szCs w:val="24"/>
          <w:shd w:val="clear" w:color="auto" w:fill="FFFFFF"/>
        </w:rPr>
      </w:pPr>
      <w:r w:rsidRPr="00257384">
        <w:rPr>
          <w:rFonts w:ascii="Times New Roman" w:hAnsi="Times New Roman"/>
          <w:sz w:val="28"/>
          <w:szCs w:val="24"/>
          <w:shd w:val="clear" w:color="auto" w:fill="FFFFFF"/>
        </w:rPr>
        <w:t>Au niveau central, une Cellule Technique de Financement Basé sur les Résultats (CTFBR) fonctionne sous la coordination du Secrétaire Général de la Santé Publique et la responsabilité du Ministre ayant en charge la Santé Publique.</w:t>
      </w:r>
    </w:p>
    <w:p w:rsidR="009632A3" w:rsidRPr="00257384" w:rsidRDefault="009632A3" w:rsidP="009632A3">
      <w:pPr>
        <w:jc w:val="both"/>
        <w:rPr>
          <w:rFonts w:ascii="Times New Roman" w:hAnsi="Times New Roman"/>
          <w:sz w:val="24"/>
          <w:szCs w:val="24"/>
          <w:shd w:val="clear" w:color="auto" w:fill="FFFFFF"/>
        </w:rPr>
      </w:pPr>
    </w:p>
    <w:p w:rsidR="009632A3" w:rsidRPr="00257384" w:rsidRDefault="009632A3" w:rsidP="009632A3">
      <w:pPr>
        <w:spacing w:line="276" w:lineRule="auto"/>
        <w:jc w:val="both"/>
        <w:rPr>
          <w:rFonts w:ascii="Times New Roman" w:hAnsi="Times New Roman"/>
          <w:sz w:val="28"/>
          <w:szCs w:val="24"/>
          <w:shd w:val="clear" w:color="auto" w:fill="FFFFFF"/>
        </w:rPr>
      </w:pPr>
      <w:r w:rsidRPr="00257384">
        <w:rPr>
          <w:rFonts w:ascii="Times New Roman" w:hAnsi="Times New Roman"/>
          <w:sz w:val="24"/>
          <w:szCs w:val="24"/>
          <w:shd w:val="clear" w:color="auto" w:fill="FFFFFF"/>
        </w:rPr>
        <w:t xml:space="preserve"> </w:t>
      </w:r>
      <w:r w:rsidRPr="00257384">
        <w:rPr>
          <w:rFonts w:ascii="Times New Roman" w:hAnsi="Times New Roman"/>
          <w:sz w:val="28"/>
          <w:szCs w:val="24"/>
          <w:shd w:val="clear" w:color="auto" w:fill="FFFFFF"/>
        </w:rPr>
        <w:t>Elle a pour mandat et mission :</w:t>
      </w:r>
    </w:p>
    <w:p w:rsidR="009632A3" w:rsidRPr="00257384" w:rsidRDefault="009632A3" w:rsidP="009632A3">
      <w:pPr>
        <w:rPr>
          <w:rFonts w:ascii="Times New Roman" w:hAnsi="Times New Roman"/>
          <w:sz w:val="24"/>
          <w:szCs w:val="24"/>
          <w:shd w:val="clear" w:color="auto" w:fill="FFFFFF"/>
        </w:rPr>
      </w:pPr>
    </w:p>
    <w:p w:rsidR="009632A3" w:rsidRPr="00257384" w:rsidRDefault="009632A3" w:rsidP="009632A3">
      <w:pPr>
        <w:pStyle w:val="ListParagraph"/>
        <w:numPr>
          <w:ilvl w:val="0"/>
          <w:numId w:val="7"/>
        </w:numPr>
        <w:spacing w:after="0"/>
        <w:ind w:right="0"/>
        <w:jc w:val="left"/>
        <w:rPr>
          <w:rFonts w:ascii="Times New Roman" w:hAnsi="Times New Roman" w:cs="Times New Roman"/>
          <w:b/>
          <w:sz w:val="28"/>
        </w:rPr>
      </w:pPr>
      <w:r w:rsidRPr="00257384">
        <w:rPr>
          <w:rFonts w:ascii="Times New Roman" w:hAnsi="Times New Roman" w:cs="Times New Roman"/>
          <w:b/>
          <w:sz w:val="28"/>
        </w:rPr>
        <w:t>Mandat </w:t>
      </w:r>
    </w:p>
    <w:p w:rsidR="009632A3" w:rsidRPr="00257384" w:rsidRDefault="009632A3" w:rsidP="009632A3">
      <w:pPr>
        <w:rPr>
          <w:rFonts w:ascii="Times New Roman" w:hAnsi="Times New Roman"/>
          <w:sz w:val="24"/>
          <w:szCs w:val="24"/>
        </w:rPr>
      </w:pPr>
    </w:p>
    <w:p w:rsidR="009632A3" w:rsidRPr="00257384" w:rsidRDefault="009632A3" w:rsidP="009632A3">
      <w:pPr>
        <w:spacing w:line="276" w:lineRule="auto"/>
        <w:jc w:val="both"/>
        <w:rPr>
          <w:rFonts w:ascii="Times New Roman" w:hAnsi="Times New Roman"/>
          <w:sz w:val="28"/>
          <w:szCs w:val="24"/>
        </w:rPr>
      </w:pPr>
      <w:r w:rsidRPr="00257384">
        <w:rPr>
          <w:rFonts w:ascii="Times New Roman" w:hAnsi="Times New Roman"/>
          <w:sz w:val="28"/>
          <w:szCs w:val="24"/>
        </w:rPr>
        <w:t>La CT-FBR est appelée à contribuer à l’amélioration de l’efficience et l’efficacité du financement des services de santé dans le cadre du PNDS 2011-2015.</w:t>
      </w:r>
    </w:p>
    <w:p w:rsidR="009632A3" w:rsidRDefault="009632A3" w:rsidP="009632A3">
      <w:pPr>
        <w:rPr>
          <w:rFonts w:ascii="Times New Roman" w:hAnsi="Times New Roman"/>
          <w:sz w:val="24"/>
          <w:szCs w:val="24"/>
        </w:rPr>
      </w:pPr>
    </w:p>
    <w:p w:rsidR="009632A3" w:rsidRDefault="009632A3" w:rsidP="009632A3">
      <w:pPr>
        <w:rPr>
          <w:rFonts w:ascii="Times New Roman" w:hAnsi="Times New Roman"/>
          <w:sz w:val="24"/>
          <w:szCs w:val="24"/>
        </w:rPr>
      </w:pPr>
    </w:p>
    <w:p w:rsidR="009632A3" w:rsidRDefault="009632A3" w:rsidP="009632A3">
      <w:pPr>
        <w:rPr>
          <w:rFonts w:ascii="Times New Roman" w:hAnsi="Times New Roman"/>
          <w:sz w:val="24"/>
          <w:szCs w:val="24"/>
        </w:rPr>
      </w:pPr>
    </w:p>
    <w:p w:rsidR="009632A3" w:rsidRDefault="009632A3" w:rsidP="009632A3">
      <w:pPr>
        <w:rPr>
          <w:rFonts w:ascii="Times New Roman" w:hAnsi="Times New Roman"/>
          <w:sz w:val="24"/>
          <w:szCs w:val="24"/>
        </w:rPr>
      </w:pPr>
    </w:p>
    <w:p w:rsidR="009632A3" w:rsidRPr="00257384" w:rsidRDefault="009632A3" w:rsidP="009632A3">
      <w:pPr>
        <w:rPr>
          <w:rFonts w:ascii="Times New Roman" w:hAnsi="Times New Roman"/>
          <w:sz w:val="24"/>
          <w:szCs w:val="24"/>
        </w:rPr>
      </w:pPr>
    </w:p>
    <w:p w:rsidR="009632A3" w:rsidRPr="00257384" w:rsidRDefault="009632A3" w:rsidP="009632A3">
      <w:pPr>
        <w:pStyle w:val="ListParagraph"/>
        <w:numPr>
          <w:ilvl w:val="0"/>
          <w:numId w:val="7"/>
        </w:numPr>
        <w:spacing w:after="0"/>
        <w:ind w:right="0"/>
        <w:jc w:val="left"/>
        <w:rPr>
          <w:rFonts w:ascii="Times New Roman" w:hAnsi="Times New Roman" w:cs="Times New Roman"/>
          <w:b/>
          <w:sz w:val="28"/>
        </w:rPr>
      </w:pPr>
      <w:r w:rsidRPr="00257384">
        <w:rPr>
          <w:rFonts w:ascii="Times New Roman" w:hAnsi="Times New Roman" w:cs="Times New Roman"/>
          <w:b/>
          <w:sz w:val="28"/>
        </w:rPr>
        <w:t>Mission</w:t>
      </w:r>
    </w:p>
    <w:p w:rsidR="009632A3" w:rsidRPr="00257384" w:rsidRDefault="009632A3" w:rsidP="009632A3">
      <w:pPr>
        <w:jc w:val="both"/>
        <w:rPr>
          <w:rFonts w:ascii="Times New Roman" w:hAnsi="Times New Roman"/>
          <w:sz w:val="24"/>
          <w:szCs w:val="24"/>
        </w:rPr>
      </w:pPr>
    </w:p>
    <w:p w:rsidR="009632A3" w:rsidRPr="00257384" w:rsidRDefault="009632A3" w:rsidP="009632A3">
      <w:pPr>
        <w:spacing w:line="276" w:lineRule="auto"/>
        <w:jc w:val="both"/>
        <w:rPr>
          <w:rFonts w:ascii="Times New Roman" w:hAnsi="Times New Roman"/>
          <w:sz w:val="28"/>
          <w:szCs w:val="24"/>
        </w:rPr>
      </w:pPr>
      <w:r w:rsidRPr="00257384">
        <w:rPr>
          <w:rFonts w:ascii="Times New Roman" w:hAnsi="Times New Roman"/>
          <w:sz w:val="28"/>
          <w:szCs w:val="24"/>
        </w:rPr>
        <w:t>La CT-FBR est appelée à piloter la mise en œuvre du Financement Basé sur les Résultats au sein du Ministère de la Santé Publique de la République Démocratique du Congo</w:t>
      </w:r>
    </w:p>
    <w:p w:rsidR="009632A3" w:rsidRPr="00257384" w:rsidRDefault="009632A3" w:rsidP="009632A3">
      <w:pPr>
        <w:spacing w:line="276" w:lineRule="auto"/>
        <w:jc w:val="both"/>
        <w:rPr>
          <w:rFonts w:ascii="Times New Roman" w:hAnsi="Times New Roman"/>
          <w:sz w:val="28"/>
          <w:szCs w:val="24"/>
        </w:rPr>
      </w:pPr>
    </w:p>
    <w:p w:rsidR="009632A3" w:rsidRPr="00257384" w:rsidRDefault="009632A3" w:rsidP="009632A3">
      <w:pPr>
        <w:spacing w:line="276" w:lineRule="auto"/>
        <w:jc w:val="both"/>
        <w:rPr>
          <w:rFonts w:ascii="Times New Roman" w:hAnsi="Times New Roman"/>
          <w:sz w:val="28"/>
          <w:szCs w:val="24"/>
        </w:rPr>
      </w:pPr>
      <w:r w:rsidRPr="00257384">
        <w:rPr>
          <w:rFonts w:ascii="Times New Roman" w:hAnsi="Times New Roman"/>
          <w:sz w:val="28"/>
          <w:szCs w:val="24"/>
        </w:rPr>
        <w:t xml:space="preserve">De façon spécifique, la cellule veillera à ce que tous les projets FBR en cours et à venir du MSP s’alignent au document d’orientations nationales relatives au financement basé sur les résultats dans le secteur de la santé. </w:t>
      </w:r>
    </w:p>
    <w:p w:rsidR="009632A3" w:rsidRPr="00257384" w:rsidRDefault="009632A3" w:rsidP="009632A3">
      <w:pPr>
        <w:jc w:val="both"/>
        <w:rPr>
          <w:rFonts w:ascii="Times New Roman" w:hAnsi="Times New Roman"/>
          <w:sz w:val="24"/>
          <w:szCs w:val="24"/>
        </w:rPr>
      </w:pPr>
    </w:p>
    <w:p w:rsidR="009632A3" w:rsidRPr="00257384" w:rsidRDefault="009632A3" w:rsidP="009632A3">
      <w:pPr>
        <w:spacing w:line="276" w:lineRule="auto"/>
        <w:jc w:val="both"/>
        <w:rPr>
          <w:rFonts w:ascii="Times New Roman" w:hAnsi="Times New Roman"/>
          <w:sz w:val="28"/>
          <w:szCs w:val="24"/>
        </w:rPr>
      </w:pPr>
      <w:r w:rsidRPr="00257384">
        <w:rPr>
          <w:rFonts w:ascii="Times New Roman" w:hAnsi="Times New Roman"/>
          <w:sz w:val="28"/>
          <w:szCs w:val="24"/>
        </w:rPr>
        <w:t>La CT-FBR a 4 fonctions principales :</w:t>
      </w:r>
    </w:p>
    <w:p w:rsidR="009632A3" w:rsidRPr="00257384" w:rsidRDefault="009632A3" w:rsidP="009632A3">
      <w:pPr>
        <w:spacing w:line="276" w:lineRule="auto"/>
        <w:rPr>
          <w:rFonts w:ascii="Times New Roman" w:hAnsi="Times New Roman"/>
          <w:sz w:val="28"/>
          <w:szCs w:val="24"/>
        </w:rPr>
      </w:pPr>
    </w:p>
    <w:p w:rsidR="009632A3" w:rsidRPr="00257384" w:rsidRDefault="009632A3" w:rsidP="009632A3">
      <w:pPr>
        <w:pStyle w:val="ListParagraph"/>
        <w:numPr>
          <w:ilvl w:val="0"/>
          <w:numId w:val="5"/>
        </w:numPr>
        <w:ind w:right="0"/>
        <w:rPr>
          <w:rFonts w:ascii="Times New Roman" w:hAnsi="Times New Roman" w:cs="Times New Roman"/>
          <w:sz w:val="28"/>
        </w:rPr>
      </w:pPr>
      <w:r w:rsidRPr="00257384">
        <w:rPr>
          <w:rFonts w:ascii="Times New Roman" w:hAnsi="Times New Roman" w:cs="Times New Roman"/>
          <w:sz w:val="28"/>
        </w:rPr>
        <w:t>assurer la coordination et le suivi des activités de mise en œuvre  du FBR à tous les niveaux ;</w:t>
      </w:r>
    </w:p>
    <w:p w:rsidR="009632A3" w:rsidRPr="00257384" w:rsidRDefault="009632A3" w:rsidP="009632A3">
      <w:pPr>
        <w:pStyle w:val="ListParagraph"/>
        <w:numPr>
          <w:ilvl w:val="0"/>
          <w:numId w:val="5"/>
        </w:numPr>
        <w:ind w:right="0"/>
        <w:rPr>
          <w:rFonts w:ascii="Times New Roman" w:hAnsi="Times New Roman" w:cs="Times New Roman"/>
          <w:sz w:val="28"/>
        </w:rPr>
      </w:pPr>
      <w:r w:rsidRPr="00257384">
        <w:rPr>
          <w:rFonts w:ascii="Times New Roman" w:hAnsi="Times New Roman" w:cs="Times New Roman"/>
          <w:sz w:val="28"/>
        </w:rPr>
        <w:t xml:space="preserve"> assurer le renforcement des capacités des acteurs du FBR à tous les niveaux ; </w:t>
      </w:r>
    </w:p>
    <w:p w:rsidR="009632A3" w:rsidRPr="00257384" w:rsidRDefault="009632A3" w:rsidP="009632A3">
      <w:pPr>
        <w:pStyle w:val="ListParagraph"/>
        <w:numPr>
          <w:ilvl w:val="0"/>
          <w:numId w:val="5"/>
        </w:numPr>
        <w:ind w:right="0"/>
        <w:rPr>
          <w:rFonts w:ascii="Times New Roman" w:hAnsi="Times New Roman" w:cs="Times New Roman"/>
          <w:sz w:val="28"/>
        </w:rPr>
      </w:pPr>
      <w:r w:rsidRPr="00257384">
        <w:rPr>
          <w:rFonts w:ascii="Times New Roman" w:hAnsi="Times New Roman" w:cs="Times New Roman"/>
          <w:sz w:val="28"/>
        </w:rPr>
        <w:t xml:space="preserve">s’assurer de l’exécution rationnelle du financement de mise en œuvre  du FBR ; </w:t>
      </w:r>
    </w:p>
    <w:p w:rsidR="009632A3" w:rsidRPr="00257384" w:rsidRDefault="009632A3" w:rsidP="009632A3">
      <w:pPr>
        <w:pStyle w:val="ListParagraph"/>
        <w:numPr>
          <w:ilvl w:val="0"/>
          <w:numId w:val="5"/>
        </w:numPr>
        <w:ind w:right="0"/>
        <w:rPr>
          <w:rFonts w:ascii="Times New Roman" w:hAnsi="Times New Roman" w:cs="Times New Roman"/>
          <w:sz w:val="28"/>
        </w:rPr>
      </w:pPr>
      <w:r w:rsidRPr="00257384">
        <w:rPr>
          <w:rFonts w:ascii="Times New Roman" w:hAnsi="Times New Roman" w:cs="Times New Roman"/>
          <w:sz w:val="28"/>
        </w:rPr>
        <w:t>contribuer à la mobilisation des ressources nécessaires auprès du Gouvernement et des PTF actuels et potentiels.</w:t>
      </w: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sz w:val="28"/>
        </w:rPr>
        <w:t>Dans le cadre de la mise en œuvre  du FBR, la CT-FBR a pour tâches de :</w:t>
      </w:r>
    </w:p>
    <w:p w:rsidR="009632A3" w:rsidRPr="00257384" w:rsidRDefault="009632A3" w:rsidP="009632A3">
      <w:pPr>
        <w:spacing w:line="276" w:lineRule="auto"/>
        <w:rPr>
          <w:rFonts w:ascii="Times New Roman" w:hAnsi="Times New Roman"/>
          <w:sz w:val="24"/>
        </w:rPr>
      </w:pPr>
    </w:p>
    <w:p w:rsidR="009632A3" w:rsidRPr="00257384" w:rsidRDefault="009632A3" w:rsidP="009632A3">
      <w:pPr>
        <w:pStyle w:val="ListParagraph"/>
        <w:numPr>
          <w:ilvl w:val="0"/>
          <w:numId w:val="4"/>
        </w:numPr>
        <w:ind w:right="0"/>
        <w:rPr>
          <w:rFonts w:ascii="Times New Roman" w:hAnsi="Times New Roman" w:cs="Times New Roman"/>
          <w:sz w:val="28"/>
        </w:rPr>
      </w:pPr>
      <w:r w:rsidRPr="00257384">
        <w:rPr>
          <w:rFonts w:ascii="Times New Roman" w:hAnsi="Times New Roman" w:cs="Times New Roman"/>
          <w:sz w:val="28"/>
        </w:rPr>
        <w:t>Elaborer des directives nationales pour la mise en œuvre du FBR ;</w:t>
      </w:r>
    </w:p>
    <w:p w:rsidR="009632A3" w:rsidRPr="00257384" w:rsidRDefault="009632A3" w:rsidP="009632A3">
      <w:pPr>
        <w:pStyle w:val="ListParagraph"/>
        <w:numPr>
          <w:ilvl w:val="0"/>
          <w:numId w:val="4"/>
        </w:numPr>
        <w:ind w:right="0"/>
        <w:rPr>
          <w:rFonts w:ascii="Times New Roman" w:hAnsi="Times New Roman" w:cs="Times New Roman"/>
          <w:sz w:val="28"/>
        </w:rPr>
      </w:pPr>
      <w:r w:rsidRPr="00257384">
        <w:rPr>
          <w:rFonts w:ascii="Times New Roman" w:hAnsi="Times New Roman" w:cs="Times New Roman"/>
          <w:sz w:val="28"/>
        </w:rPr>
        <w:t>Suivre la mise en œuvre du FBR à tous les niveaux ;</w:t>
      </w:r>
    </w:p>
    <w:p w:rsidR="009632A3" w:rsidRPr="00257384" w:rsidRDefault="009632A3" w:rsidP="009632A3">
      <w:pPr>
        <w:pStyle w:val="ListParagraph"/>
        <w:numPr>
          <w:ilvl w:val="0"/>
          <w:numId w:val="4"/>
        </w:numPr>
        <w:ind w:right="0"/>
        <w:rPr>
          <w:rFonts w:ascii="Times New Roman" w:hAnsi="Times New Roman" w:cs="Times New Roman"/>
          <w:sz w:val="28"/>
        </w:rPr>
      </w:pPr>
      <w:r w:rsidRPr="00257384">
        <w:rPr>
          <w:rFonts w:ascii="Times New Roman" w:hAnsi="Times New Roman" w:cs="Times New Roman"/>
          <w:sz w:val="28"/>
        </w:rPr>
        <w:t>Appuyer le CCT du CNP-ss dans le plaidoyer et la mobilisation des ressources pour le FBR.</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Assurer la planification annuelle et trimestrielle des activités du FBR (Plan d’action Annuel et harmonisée y compris les activités des partenaires d’accompagnement)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Elaborer une cartographie des interventions en matière de FBR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Elaborer /Réviser les outils de gestion du FBR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Assurer le renforcement des capacités des acteurs du FBR à tous les niveaux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lastRenderedPageBreak/>
        <w:t>Participer à des réunions périodiques des sous commissions techniques avec des secteurs connexes à la santé;</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Organiser des réunions de coordination des activités relatives au FBR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Organiser une revue conjointe annuelle sur la mise en œuvre du FBR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Mener des activités d’encadrement et de supervision une fois par trimestre au niveau de chaque province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 xml:space="preserve"> Elaborer les rapports trimestriels et annuels de la mise en œuvre du FBR selon le canevas prédéfinis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Elaborer un bulletin semestriel sur les résultats analysés du FBR (données quantitatives et qualitatives)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 xml:space="preserve"> Elaborer et exécuter la feuille de route pour la mise en œuvre du FBR à tous les niveaux ;</w:t>
      </w:r>
    </w:p>
    <w:p w:rsidR="009632A3" w:rsidRPr="00257384" w:rsidRDefault="009632A3" w:rsidP="009632A3">
      <w:pPr>
        <w:pStyle w:val="ListParagraph"/>
        <w:numPr>
          <w:ilvl w:val="0"/>
          <w:numId w:val="6"/>
        </w:numPr>
        <w:ind w:right="0"/>
        <w:rPr>
          <w:rFonts w:ascii="Times New Roman" w:hAnsi="Times New Roman" w:cs="Times New Roman"/>
          <w:sz w:val="28"/>
        </w:rPr>
      </w:pPr>
      <w:r w:rsidRPr="00257384">
        <w:rPr>
          <w:rFonts w:ascii="Times New Roman" w:hAnsi="Times New Roman" w:cs="Times New Roman"/>
          <w:sz w:val="28"/>
        </w:rPr>
        <w:t>Coordonner la gestion de la base de Données FBR ;</w:t>
      </w:r>
    </w:p>
    <w:p w:rsidR="009632A3" w:rsidRPr="00257384" w:rsidRDefault="009632A3" w:rsidP="009632A3">
      <w:pPr>
        <w:pStyle w:val="ListParagraph"/>
        <w:numPr>
          <w:ilvl w:val="0"/>
          <w:numId w:val="6"/>
        </w:numPr>
        <w:spacing w:after="0"/>
        <w:ind w:right="0"/>
        <w:rPr>
          <w:rFonts w:ascii="Times New Roman" w:hAnsi="Times New Roman" w:cs="Times New Roman"/>
          <w:sz w:val="28"/>
        </w:rPr>
      </w:pPr>
      <w:r w:rsidRPr="00257384">
        <w:rPr>
          <w:rFonts w:ascii="Times New Roman" w:hAnsi="Times New Roman" w:cs="Times New Roman"/>
          <w:sz w:val="28"/>
        </w:rPr>
        <w:t>Participer aux activités de recherche action en FBR ;</w:t>
      </w:r>
    </w:p>
    <w:p w:rsidR="009632A3" w:rsidRPr="00257384" w:rsidRDefault="009632A3" w:rsidP="009632A3">
      <w:pPr>
        <w:pStyle w:val="ListParagraph"/>
        <w:numPr>
          <w:ilvl w:val="0"/>
          <w:numId w:val="6"/>
        </w:numPr>
        <w:spacing w:after="0"/>
        <w:ind w:right="0"/>
        <w:rPr>
          <w:rFonts w:ascii="Times New Roman" w:hAnsi="Times New Roman" w:cs="Times New Roman"/>
          <w:sz w:val="28"/>
        </w:rPr>
      </w:pPr>
      <w:r w:rsidRPr="00257384">
        <w:rPr>
          <w:rFonts w:ascii="Times New Roman" w:hAnsi="Times New Roman" w:cs="Times New Roman"/>
          <w:sz w:val="28"/>
        </w:rPr>
        <w:t>Accompagner l’AAP dans la vérification des structures contractantes du niveau central et les DPS ;</w:t>
      </w:r>
    </w:p>
    <w:p w:rsidR="009632A3" w:rsidRPr="007C6B31" w:rsidRDefault="009632A3" w:rsidP="009632A3">
      <w:pPr>
        <w:rPr>
          <w:sz w:val="24"/>
          <w:shd w:val="clear" w:color="auto" w:fill="FFFFFF"/>
        </w:rPr>
      </w:pPr>
    </w:p>
    <w:p w:rsidR="009632A3" w:rsidRPr="00257384" w:rsidRDefault="009632A3" w:rsidP="009632A3">
      <w:pPr>
        <w:pStyle w:val="ListParagraph"/>
        <w:numPr>
          <w:ilvl w:val="0"/>
          <w:numId w:val="2"/>
        </w:numPr>
        <w:ind w:left="720"/>
        <w:outlineLvl w:val="2"/>
        <w:rPr>
          <w:rFonts w:ascii="Times New Roman" w:hAnsi="Times New Roman" w:cs="Times New Roman"/>
          <w:b/>
          <w:sz w:val="28"/>
          <w:szCs w:val="28"/>
          <w:u w:val="single"/>
          <w:shd w:val="clear" w:color="auto" w:fill="FFFFFF"/>
        </w:rPr>
      </w:pPr>
      <w:bookmarkStart w:id="22" w:name="_Toc337019798"/>
      <w:r w:rsidRPr="00257384">
        <w:rPr>
          <w:rFonts w:ascii="Times New Roman" w:hAnsi="Times New Roman" w:cs="Times New Roman"/>
          <w:b/>
          <w:sz w:val="28"/>
          <w:szCs w:val="28"/>
          <w:u w:val="single"/>
          <w:shd w:val="clear" w:color="auto" w:fill="FFFFFF"/>
        </w:rPr>
        <w:t>Prestataires des soins et des services de santé</w:t>
      </w:r>
      <w:bookmarkEnd w:id="22"/>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Fournit ou offre des soins ou des services de santé moyennant un paiement sur base d’un contrat.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Le prestataire varie selon le niveau de la pyramide sanitaire.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Au niveau central : le Secrétariat Général, les Directions centrales et des Programmes spécialisés, les hôpitaux et structures nationaux tertiaires,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Au niveau provincial : la Division Provinciale de la Santé, les hôpitaux et structures provinciaux secondaires.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Au niveau opérationnel : les BCZS, les HGR, les CS et autres structures de soins étatiques, confessionnels et privées.</w:t>
      </w:r>
    </w:p>
    <w:p w:rsidR="009632A3" w:rsidRPr="00257384" w:rsidRDefault="009632A3" w:rsidP="009632A3">
      <w:pPr>
        <w:jc w:val="both"/>
        <w:rPr>
          <w:rFonts w:ascii="Times New Roman" w:hAnsi="Times New Roman"/>
          <w:sz w:val="28"/>
          <w:szCs w:val="28"/>
          <w:shd w:val="clear" w:color="auto" w:fill="FFFFFF"/>
        </w:rPr>
      </w:pPr>
    </w:p>
    <w:p w:rsidR="009632A3" w:rsidRPr="00257384" w:rsidRDefault="009632A3" w:rsidP="009632A3">
      <w:pPr>
        <w:pStyle w:val="ListParagraph"/>
        <w:numPr>
          <w:ilvl w:val="0"/>
          <w:numId w:val="2"/>
        </w:numPr>
        <w:ind w:left="720"/>
        <w:outlineLvl w:val="2"/>
        <w:rPr>
          <w:rFonts w:ascii="Times New Roman" w:hAnsi="Times New Roman" w:cs="Times New Roman"/>
          <w:b/>
          <w:sz w:val="28"/>
          <w:szCs w:val="28"/>
          <w:u w:val="single"/>
          <w:shd w:val="clear" w:color="auto" w:fill="FFFFFF"/>
        </w:rPr>
      </w:pPr>
      <w:bookmarkStart w:id="23" w:name="_Toc337019799"/>
      <w:r w:rsidRPr="00257384">
        <w:rPr>
          <w:rFonts w:ascii="Times New Roman" w:hAnsi="Times New Roman" w:cs="Times New Roman"/>
          <w:b/>
          <w:sz w:val="28"/>
          <w:szCs w:val="28"/>
          <w:u w:val="single"/>
          <w:shd w:val="clear" w:color="auto" w:fill="FFFFFF"/>
        </w:rPr>
        <w:t>Vérificateur</w:t>
      </w:r>
      <w:bookmarkEnd w:id="23"/>
      <w:r w:rsidRPr="00257384">
        <w:rPr>
          <w:rFonts w:ascii="Times New Roman" w:hAnsi="Times New Roman" w:cs="Times New Roman"/>
          <w:b/>
          <w:sz w:val="28"/>
          <w:szCs w:val="28"/>
          <w:u w:val="single"/>
          <w:shd w:val="clear" w:color="auto" w:fill="FFFFFF"/>
        </w:rPr>
        <w:t xml:space="preserve"> </w:t>
      </w:r>
    </w:p>
    <w:p w:rsidR="009632A3" w:rsidRPr="00257384" w:rsidRDefault="009632A3" w:rsidP="009632A3">
      <w:pPr>
        <w:pStyle w:val="ListParagraph"/>
        <w:spacing w:after="0"/>
        <w:ind w:left="284"/>
        <w:rPr>
          <w:sz w:val="28"/>
          <w:szCs w:val="28"/>
          <w:shd w:val="clear" w:color="auto" w:fill="FFFFFF"/>
        </w:rPr>
      </w:pP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S’assure de l’authenticité des prestations déclarées par les structures contractantes et de la qualité perçue par la communauté. De ce fait la vérification revêt deux volets:</w:t>
      </w:r>
    </w:p>
    <w:p w:rsidR="009632A3" w:rsidRPr="00257384" w:rsidRDefault="009632A3" w:rsidP="009632A3">
      <w:pPr>
        <w:pStyle w:val="ListParagraph"/>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La vérification dans la structure : assurée par l’AAP (agence d’achat de performances). Elle se réalise périodiquement (mensuel, trimestriel ou semestriel). La vérification des données se fait sur base des factures élaborées par les structures contractantes. Il sera chaque fois accompagné du régulateur.</w:t>
      </w:r>
    </w:p>
    <w:p w:rsidR="009632A3" w:rsidRPr="00257384" w:rsidRDefault="009632A3" w:rsidP="009632A3">
      <w:pPr>
        <w:pStyle w:val="ListParagraph"/>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lastRenderedPageBreak/>
        <w:t xml:space="preserve">La vérification auprès des bénéficiaires (contre vérification) : elle se fait dans la communauté par des organisations indépendantes des autres acteurs de la mise en œuvre. </w:t>
      </w:r>
    </w:p>
    <w:p w:rsidR="009632A3" w:rsidRPr="00257384" w:rsidRDefault="009632A3" w:rsidP="009632A3">
      <w:pPr>
        <w:pStyle w:val="Heading3"/>
        <w:rPr>
          <w:rFonts w:ascii="Times New Roman" w:hAnsi="Times New Roman"/>
          <w:color w:val="auto"/>
          <w:sz w:val="28"/>
          <w:szCs w:val="28"/>
          <w:u w:val="single"/>
        </w:rPr>
      </w:pPr>
      <w:bookmarkStart w:id="24" w:name="_Toc337019800"/>
      <w:r w:rsidRPr="00257384">
        <w:rPr>
          <w:rFonts w:ascii="Times New Roman" w:hAnsi="Times New Roman"/>
          <w:color w:val="auto"/>
          <w:sz w:val="28"/>
          <w:szCs w:val="28"/>
          <w:u w:val="single"/>
        </w:rPr>
        <w:t>L’Agence d’Achat de performance</w:t>
      </w:r>
      <w:bookmarkEnd w:id="24"/>
    </w:p>
    <w:p w:rsidR="009632A3" w:rsidRPr="00257384" w:rsidRDefault="009632A3" w:rsidP="009632A3">
      <w:pPr>
        <w:rPr>
          <w:sz w:val="28"/>
          <w:szCs w:val="28"/>
        </w:rPr>
      </w:pPr>
    </w:p>
    <w:p w:rsidR="009632A3" w:rsidRPr="00257384" w:rsidRDefault="009632A3" w:rsidP="009632A3">
      <w:pPr>
        <w:autoSpaceDE w:val="0"/>
        <w:autoSpaceDN w:val="0"/>
        <w:adjustRightInd w:val="0"/>
        <w:spacing w:line="276" w:lineRule="auto"/>
        <w:jc w:val="both"/>
        <w:rPr>
          <w:rFonts w:ascii="Times New Roman" w:hAnsi="Times New Roman"/>
          <w:sz w:val="28"/>
          <w:szCs w:val="28"/>
        </w:rPr>
      </w:pPr>
      <w:r w:rsidRPr="00257384">
        <w:rPr>
          <w:rFonts w:ascii="Times New Roman" w:hAnsi="Times New Roman"/>
          <w:sz w:val="28"/>
          <w:szCs w:val="28"/>
        </w:rPr>
        <w:t>Elle a pour mission de :</w:t>
      </w:r>
    </w:p>
    <w:p w:rsidR="009632A3" w:rsidRPr="00257384" w:rsidRDefault="009632A3" w:rsidP="009632A3">
      <w:pPr>
        <w:autoSpaceDE w:val="0"/>
        <w:autoSpaceDN w:val="0"/>
        <w:adjustRightInd w:val="0"/>
        <w:rPr>
          <w:sz w:val="28"/>
          <w:szCs w:val="28"/>
        </w:rPr>
      </w:pP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Vérifier et valider les données quantitatives des prestations des structures contractantes;</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Valider les données qualitatives des prestations des structures contractantes ;</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Vérifier et valider les données quantitatives et qualitatives de la contre vérification;</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Inciter à la performance des structures contractantes.</w:t>
      </w:r>
    </w:p>
    <w:p w:rsidR="009632A3" w:rsidRPr="00257384" w:rsidRDefault="009632A3" w:rsidP="009632A3">
      <w:pPr>
        <w:autoSpaceDE w:val="0"/>
        <w:autoSpaceDN w:val="0"/>
        <w:adjustRightInd w:val="0"/>
        <w:spacing w:line="276" w:lineRule="auto"/>
        <w:ind w:left="426"/>
        <w:jc w:val="both"/>
        <w:rPr>
          <w:sz w:val="28"/>
          <w:szCs w:val="28"/>
        </w:rPr>
      </w:pPr>
    </w:p>
    <w:p w:rsidR="009632A3" w:rsidRPr="00257384" w:rsidRDefault="009632A3" w:rsidP="009632A3">
      <w:pPr>
        <w:autoSpaceDE w:val="0"/>
        <w:autoSpaceDN w:val="0"/>
        <w:adjustRightInd w:val="0"/>
        <w:spacing w:line="276" w:lineRule="auto"/>
        <w:ind w:left="426"/>
        <w:jc w:val="both"/>
        <w:rPr>
          <w:rFonts w:ascii="Times New Roman" w:hAnsi="Times New Roman"/>
          <w:sz w:val="28"/>
          <w:szCs w:val="28"/>
        </w:rPr>
      </w:pPr>
      <w:r w:rsidRPr="00257384">
        <w:rPr>
          <w:rFonts w:ascii="Times New Roman" w:hAnsi="Times New Roman"/>
          <w:sz w:val="28"/>
          <w:szCs w:val="28"/>
        </w:rPr>
        <w:t>Dans le cadre de la mise en œuvre du FBR, l’Agence d’Achat des Performance a pour tâches de :</w:t>
      </w:r>
    </w:p>
    <w:p w:rsidR="009632A3" w:rsidRPr="00257384" w:rsidRDefault="009632A3" w:rsidP="009632A3">
      <w:pPr>
        <w:autoSpaceDE w:val="0"/>
        <w:autoSpaceDN w:val="0"/>
        <w:adjustRightInd w:val="0"/>
        <w:spacing w:line="276" w:lineRule="auto"/>
        <w:ind w:left="426"/>
        <w:jc w:val="both"/>
        <w:rPr>
          <w:sz w:val="28"/>
          <w:szCs w:val="28"/>
        </w:rPr>
      </w:pP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Négocier et contresigner des contrats de performance avec les structures contractantes;</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Valider le rapport de la contre vérification des données;</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 xml:space="preserve">Valider les résultats quantitatifs et qualitatifs des structures contractantes (Fosa, ECZ) dans les délais impartis;  </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 xml:space="preserve">Transmettre les bordereaux de prestation et les rapports validés  d’évaluation de la qualité des structures contractantes à l’Agefin avec copie au régulateur ; </w:t>
      </w:r>
    </w:p>
    <w:p w:rsidR="009632A3" w:rsidRPr="00257384" w:rsidRDefault="009632A3" w:rsidP="009632A3">
      <w:pPr>
        <w:pStyle w:val="ListParagraph"/>
        <w:numPr>
          <w:ilvl w:val="0"/>
          <w:numId w:val="3"/>
        </w:numPr>
        <w:autoSpaceDE w:val="0"/>
        <w:autoSpaceDN w:val="0"/>
        <w:adjustRightInd w:val="0"/>
        <w:spacing w:after="0"/>
        <w:ind w:left="426"/>
        <w:rPr>
          <w:rFonts w:ascii="Times New Roman" w:hAnsi="Times New Roman" w:cs="Times New Roman"/>
          <w:sz w:val="28"/>
          <w:szCs w:val="28"/>
        </w:rPr>
      </w:pPr>
      <w:r w:rsidRPr="00257384">
        <w:rPr>
          <w:rFonts w:ascii="Times New Roman" w:hAnsi="Times New Roman" w:cs="Times New Roman"/>
          <w:sz w:val="28"/>
          <w:szCs w:val="28"/>
        </w:rPr>
        <w:t>Participer au règlement d’éventuels conflits de mise en œuvre du FBR en collaboration avec le régulateur.</w:t>
      </w:r>
    </w:p>
    <w:p w:rsidR="009632A3" w:rsidRPr="00257384" w:rsidRDefault="009632A3" w:rsidP="009632A3">
      <w:pPr>
        <w:pStyle w:val="ListParagraph"/>
        <w:autoSpaceDE w:val="0"/>
        <w:autoSpaceDN w:val="0"/>
        <w:adjustRightInd w:val="0"/>
        <w:spacing w:after="0"/>
        <w:ind w:left="426"/>
        <w:rPr>
          <w:rFonts w:ascii="Times New Roman" w:hAnsi="Times New Roman" w:cs="Times New Roman"/>
          <w:sz w:val="28"/>
          <w:szCs w:val="28"/>
        </w:rPr>
      </w:pPr>
    </w:p>
    <w:p w:rsidR="009632A3" w:rsidRPr="00257384" w:rsidRDefault="009632A3" w:rsidP="009632A3">
      <w:pPr>
        <w:autoSpaceDE w:val="0"/>
        <w:autoSpaceDN w:val="0"/>
        <w:adjustRightInd w:val="0"/>
        <w:ind w:left="66"/>
        <w:rPr>
          <w:rFonts w:ascii="Times New Roman" w:hAnsi="Times New Roman"/>
          <w:sz w:val="28"/>
          <w:szCs w:val="28"/>
          <w:u w:val="single"/>
        </w:rPr>
      </w:pPr>
      <w:commentRangeStart w:id="25"/>
      <w:r w:rsidRPr="00257384">
        <w:rPr>
          <w:rFonts w:ascii="Times New Roman" w:hAnsi="Times New Roman"/>
          <w:sz w:val="28"/>
          <w:szCs w:val="28"/>
          <w:u w:val="single"/>
        </w:rPr>
        <w:t>Fonctionnement de l’Agence d’Achat des Performances.</w:t>
      </w:r>
      <w:commentRangeEnd w:id="25"/>
      <w:r w:rsidRPr="00257384">
        <w:rPr>
          <w:rStyle w:val="CommentReference"/>
          <w:sz w:val="28"/>
          <w:szCs w:val="28"/>
        </w:rPr>
        <w:commentReference w:id="25"/>
      </w:r>
    </w:p>
    <w:p w:rsidR="009632A3" w:rsidRPr="00257384" w:rsidRDefault="009632A3" w:rsidP="009632A3">
      <w:pPr>
        <w:autoSpaceDE w:val="0"/>
        <w:autoSpaceDN w:val="0"/>
        <w:adjustRightInd w:val="0"/>
        <w:ind w:left="66"/>
        <w:rPr>
          <w:rFonts w:ascii="Times New Roman" w:hAnsi="Times New Roman"/>
          <w:sz w:val="28"/>
          <w:szCs w:val="28"/>
          <w:u w:val="single"/>
        </w:rPr>
      </w:pPr>
    </w:p>
    <w:p w:rsidR="009632A3" w:rsidRPr="00257384" w:rsidRDefault="009632A3" w:rsidP="009632A3">
      <w:pPr>
        <w:autoSpaceDE w:val="0"/>
        <w:autoSpaceDN w:val="0"/>
        <w:adjustRightInd w:val="0"/>
        <w:ind w:left="66"/>
        <w:rPr>
          <w:rFonts w:ascii="Times New Roman" w:hAnsi="Times New Roman"/>
          <w:sz w:val="28"/>
          <w:szCs w:val="28"/>
        </w:rPr>
      </w:pPr>
      <w:r w:rsidRPr="00257384">
        <w:rPr>
          <w:rFonts w:ascii="Times New Roman" w:hAnsi="Times New Roman"/>
          <w:sz w:val="28"/>
          <w:szCs w:val="28"/>
        </w:rPr>
        <w:t>Le personnel de l’agence est principalement composé de :</w:t>
      </w:r>
    </w:p>
    <w:p w:rsidR="009632A3" w:rsidRPr="00257384" w:rsidRDefault="009632A3" w:rsidP="009632A3">
      <w:pPr>
        <w:numPr>
          <w:ilvl w:val="0"/>
          <w:numId w:val="11"/>
        </w:numPr>
        <w:autoSpaceDE w:val="0"/>
        <w:autoSpaceDN w:val="0"/>
        <w:adjustRightInd w:val="0"/>
        <w:rPr>
          <w:rFonts w:ascii="Times New Roman" w:hAnsi="Times New Roman"/>
          <w:sz w:val="28"/>
          <w:szCs w:val="28"/>
        </w:rPr>
      </w:pPr>
      <w:r w:rsidRPr="00257384">
        <w:rPr>
          <w:rFonts w:ascii="Times New Roman" w:hAnsi="Times New Roman"/>
          <w:sz w:val="28"/>
          <w:szCs w:val="28"/>
        </w:rPr>
        <w:t>Un spécialiste en Santé Publique (ou économiste de santé);</w:t>
      </w:r>
    </w:p>
    <w:p w:rsidR="009632A3" w:rsidRPr="00257384" w:rsidRDefault="009632A3" w:rsidP="009632A3">
      <w:pPr>
        <w:numPr>
          <w:ilvl w:val="0"/>
          <w:numId w:val="11"/>
        </w:numPr>
        <w:autoSpaceDE w:val="0"/>
        <w:autoSpaceDN w:val="0"/>
        <w:adjustRightInd w:val="0"/>
        <w:rPr>
          <w:rFonts w:ascii="Times New Roman" w:hAnsi="Times New Roman"/>
          <w:sz w:val="28"/>
          <w:szCs w:val="28"/>
        </w:rPr>
      </w:pPr>
      <w:r w:rsidRPr="00257384">
        <w:rPr>
          <w:rFonts w:ascii="Times New Roman" w:hAnsi="Times New Roman"/>
          <w:sz w:val="28"/>
          <w:szCs w:val="28"/>
        </w:rPr>
        <w:t>Un adjoint pour le coaching des FOSA (Plan de Business, outil indices…);</w:t>
      </w:r>
    </w:p>
    <w:p w:rsidR="009632A3" w:rsidRPr="00257384" w:rsidRDefault="009632A3" w:rsidP="009632A3">
      <w:pPr>
        <w:numPr>
          <w:ilvl w:val="0"/>
          <w:numId w:val="11"/>
        </w:numPr>
        <w:autoSpaceDE w:val="0"/>
        <w:autoSpaceDN w:val="0"/>
        <w:adjustRightInd w:val="0"/>
        <w:rPr>
          <w:rFonts w:ascii="Times New Roman" w:hAnsi="Times New Roman"/>
          <w:sz w:val="28"/>
          <w:szCs w:val="28"/>
        </w:rPr>
      </w:pPr>
      <w:r w:rsidRPr="00257384">
        <w:rPr>
          <w:rFonts w:ascii="Times New Roman" w:hAnsi="Times New Roman"/>
          <w:sz w:val="28"/>
          <w:szCs w:val="28"/>
        </w:rPr>
        <w:t>Un administrateur/ comptable;</w:t>
      </w:r>
    </w:p>
    <w:p w:rsidR="009632A3" w:rsidRPr="00257384" w:rsidRDefault="009632A3" w:rsidP="009632A3">
      <w:pPr>
        <w:numPr>
          <w:ilvl w:val="0"/>
          <w:numId w:val="11"/>
        </w:numPr>
        <w:autoSpaceDE w:val="0"/>
        <w:autoSpaceDN w:val="0"/>
        <w:adjustRightInd w:val="0"/>
        <w:rPr>
          <w:rFonts w:ascii="Times New Roman" w:hAnsi="Times New Roman"/>
          <w:sz w:val="28"/>
          <w:szCs w:val="28"/>
        </w:rPr>
      </w:pPr>
      <w:r w:rsidRPr="00257384">
        <w:rPr>
          <w:rFonts w:ascii="Times New Roman" w:hAnsi="Times New Roman"/>
          <w:sz w:val="28"/>
          <w:szCs w:val="28"/>
        </w:rPr>
        <w:t>Des vérificateurs en nombre suffisant, soit 1 par 100.000 habitants (vérificateurs médicaux, communautaires et/ou pour les écoles – dans le cas où l’intervention PBF paie les subsides pour les indicateurs scolaires);</w:t>
      </w:r>
    </w:p>
    <w:p w:rsidR="009632A3" w:rsidRPr="00257384" w:rsidRDefault="009632A3" w:rsidP="009632A3">
      <w:pPr>
        <w:autoSpaceDE w:val="0"/>
        <w:autoSpaceDN w:val="0"/>
        <w:adjustRightInd w:val="0"/>
        <w:ind w:left="720"/>
        <w:rPr>
          <w:rFonts w:ascii="Times New Roman" w:hAnsi="Times New Roman"/>
          <w:sz w:val="28"/>
          <w:szCs w:val="28"/>
        </w:rPr>
      </w:pPr>
      <w:r w:rsidRPr="00257384">
        <w:rPr>
          <w:rFonts w:ascii="Times New Roman" w:hAnsi="Times New Roman"/>
          <w:sz w:val="28"/>
          <w:szCs w:val="28"/>
        </w:rPr>
        <w:lastRenderedPageBreak/>
        <w:t>L’AAP doit couvrir une population qui varie entre 200.000 à 800.000 habitants pour permettre un bon accompagnent des structures dans l’utilisation des outils FBR.</w:t>
      </w:r>
    </w:p>
    <w:p w:rsidR="009632A3" w:rsidRPr="00257384" w:rsidRDefault="009632A3" w:rsidP="009632A3">
      <w:pPr>
        <w:autoSpaceDE w:val="0"/>
        <w:autoSpaceDN w:val="0"/>
        <w:adjustRightInd w:val="0"/>
        <w:rPr>
          <w:rFonts w:ascii="Times New Roman" w:hAnsi="Times New Roman"/>
          <w:sz w:val="28"/>
          <w:szCs w:val="28"/>
        </w:rPr>
      </w:pPr>
      <w:r w:rsidRPr="00257384">
        <w:rPr>
          <w:rFonts w:ascii="Times New Roman" w:hAnsi="Times New Roman"/>
          <w:sz w:val="28"/>
          <w:szCs w:val="28"/>
        </w:rPr>
        <w:t>Pour ce faire, l’AAP doit avoir une logistique suffisante (moyen de transport, bureau avec matériel informatique et internet à haut débit).</w:t>
      </w:r>
    </w:p>
    <w:p w:rsidR="009632A3" w:rsidRPr="00257384" w:rsidRDefault="009632A3" w:rsidP="009632A3">
      <w:pPr>
        <w:autoSpaceDE w:val="0"/>
        <w:autoSpaceDN w:val="0"/>
        <w:adjustRightInd w:val="0"/>
        <w:ind w:left="66"/>
        <w:rPr>
          <w:rFonts w:ascii="Times New Roman" w:hAnsi="Times New Roman"/>
          <w:sz w:val="28"/>
          <w:szCs w:val="28"/>
        </w:rPr>
      </w:pPr>
    </w:p>
    <w:p w:rsidR="009632A3" w:rsidRPr="00257384" w:rsidRDefault="009632A3" w:rsidP="009632A3">
      <w:pPr>
        <w:pStyle w:val="ListParagraph"/>
        <w:numPr>
          <w:ilvl w:val="0"/>
          <w:numId w:val="2"/>
        </w:numPr>
        <w:ind w:left="720"/>
        <w:outlineLvl w:val="2"/>
        <w:rPr>
          <w:rFonts w:ascii="Times New Roman" w:hAnsi="Times New Roman" w:cs="Times New Roman"/>
          <w:b/>
          <w:sz w:val="28"/>
          <w:szCs w:val="28"/>
          <w:u w:val="single"/>
          <w:shd w:val="clear" w:color="auto" w:fill="FFFFFF"/>
        </w:rPr>
      </w:pPr>
      <w:bookmarkStart w:id="26" w:name="_Toc337019801"/>
      <w:r w:rsidRPr="00257384">
        <w:rPr>
          <w:rFonts w:ascii="Times New Roman" w:hAnsi="Times New Roman" w:cs="Times New Roman"/>
          <w:b/>
          <w:sz w:val="28"/>
          <w:szCs w:val="28"/>
          <w:u w:val="single"/>
          <w:shd w:val="clear" w:color="auto" w:fill="FFFFFF"/>
        </w:rPr>
        <w:t>Payeur</w:t>
      </w:r>
      <w:bookmarkEnd w:id="26"/>
      <w:r w:rsidRPr="00257384">
        <w:rPr>
          <w:rFonts w:ascii="Times New Roman" w:hAnsi="Times New Roman" w:cs="Times New Roman"/>
          <w:b/>
          <w:sz w:val="28"/>
          <w:szCs w:val="28"/>
          <w:u w:val="single"/>
          <w:shd w:val="clear" w:color="auto" w:fill="FFFFFF"/>
        </w:rPr>
        <w:t xml:space="preserve">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Assure le payement des factures émises par les structures contractantes après l’authentification de celles-ci par le vérificateur.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Le payeur dans le cadre du FBR en RDC est  une agence financière (Ex. AGEFIN) au niveau national et ses succursales ou contractants au niveau provincial. Dans certains cas, les fonctions de vérification et de payement peuvent être jouées par une même structure en veillant à la séparation de ces fonctions.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Dans le cadre de la mise en œuvre du FBR, l’Agence financière est responsable de l'exécution les paiements des bordereaux des prestations et assure la gestion des comptes de paiement des dépenses des différents financements.</w:t>
      </w:r>
    </w:p>
    <w:p w:rsidR="009632A3" w:rsidRPr="007C6B31" w:rsidRDefault="009632A3" w:rsidP="009632A3">
      <w:pPr>
        <w:rPr>
          <w:sz w:val="24"/>
          <w:shd w:val="clear" w:color="auto" w:fill="FFFFFF"/>
        </w:rPr>
      </w:pPr>
    </w:p>
    <w:p w:rsidR="009632A3" w:rsidRPr="00257384" w:rsidRDefault="009632A3" w:rsidP="009632A3">
      <w:pPr>
        <w:pStyle w:val="ListParagraph"/>
        <w:numPr>
          <w:ilvl w:val="1"/>
          <w:numId w:val="9"/>
        </w:numPr>
        <w:ind w:left="851" w:hanging="851"/>
        <w:outlineLvl w:val="1"/>
        <w:rPr>
          <w:rFonts w:ascii="Times New Roman" w:hAnsi="Times New Roman"/>
          <w:b/>
          <w:sz w:val="32"/>
        </w:rPr>
      </w:pPr>
      <w:bookmarkStart w:id="27" w:name="_Toc337019802"/>
      <w:r w:rsidRPr="00257384">
        <w:rPr>
          <w:rFonts w:ascii="Times New Roman" w:hAnsi="Times New Roman"/>
          <w:b/>
          <w:sz w:val="32"/>
        </w:rPr>
        <w:t>LES OUTILS DE MISE EN ŒUVRE DU FBR</w:t>
      </w:r>
      <w:bookmarkEnd w:id="27"/>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Dans la gestion courante du FBR, les outils ci-après sont utilisés. Néanmoins cette liste n’est pas exhaustive, d’autres outils peuvent être intégrés selon le contexte.</w:t>
      </w:r>
    </w:p>
    <w:p w:rsidR="009632A3" w:rsidRPr="00257384" w:rsidRDefault="009632A3" w:rsidP="009632A3">
      <w:pPr>
        <w:jc w:val="both"/>
        <w:rPr>
          <w:rFonts w:ascii="Times New Roman" w:hAnsi="Times New Roman"/>
          <w:sz w:val="28"/>
          <w:szCs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28" w:name="_Toc337019803"/>
      <w:r w:rsidRPr="00257384">
        <w:rPr>
          <w:rFonts w:ascii="Times New Roman" w:hAnsi="Times New Roman" w:cs="Times New Roman"/>
          <w:b/>
          <w:sz w:val="28"/>
          <w:szCs w:val="28"/>
          <w:u w:val="single"/>
          <w:shd w:val="clear" w:color="auto" w:fill="FFFFFF"/>
        </w:rPr>
        <w:t>Contrat de performance</w:t>
      </w:r>
      <w:bookmarkEnd w:id="28"/>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Un arrangement contractuel est une alliance volontaire de partenaires indépendants ou autonomes qui s'engagent avec des devoirs et des obligations réciproques et qui attendent chacun des bénéfices de leur relation.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Les signataires du contrat varient selon le niveau où celui-ci  est signé. Au niveau du centre de  santé, le contrat est signé entre d’une part, l’infirmier titulaire et le PRESICOSA  et d’autre part l’Agefin. Ce contrat sera contresigné par le médecin chef de ZS et l’AAP.</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Au niveau de l’hôpital, le contrat est signé entre d’une part, le médecin directeur  et l’Administrateur Gestionnaire titulaire et d’autre part l’Agefin. Ce contrat sera contresigné par le médecin chef de ZS et l’AAP.</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Au niveau du BCZS, le contrat est signé entre d’une part, le médecin chef de ZS  et l’Administrateur Gestionnaire  de la ZS et d’autre part l’Agefin. Ce contrat sera contresigné par le médecin inspecteur provincial et l’AAP.</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lastRenderedPageBreak/>
        <w:t>Au niveau de la DPS, le contrat est signé entre d’une part, le médecin inspecteur provincial  et le chef de Bureau chargé de la gestion des ressources et d’autre part l’Agefin. Ce contrat sera contresigné par le secrétaire général à la santé et l’AAP.</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Au niveau central, le contrat est signé entre d’une part, le directeur  chefs de services ou des programmes   et le chef de division chargé de la gestion des ressources et d’autre part l’Agefin. Ce contrat sera contresigné par le secrétaire général à la santé et l’AAP.</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Les éléments constitutifs d’un contrat sont : les indicateurs contractuels, le montant alloué par indicateur, les modalités de vérification, les modalités de payement, la durée du contrat, les sanctions, le mode de règlement des contentieux. Notons que tous ces éléments doivent être négociés entre les différents acteurs lors de la signature du contrat.</w:t>
      </w:r>
    </w:p>
    <w:p w:rsidR="009632A3" w:rsidRDefault="009632A3" w:rsidP="009632A3">
      <w:pPr>
        <w:rPr>
          <w:sz w:val="28"/>
          <w:szCs w:val="28"/>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29" w:name="_Toc337019804"/>
      <w:r w:rsidRPr="00257384">
        <w:rPr>
          <w:rFonts w:ascii="Times New Roman" w:hAnsi="Times New Roman" w:cs="Times New Roman"/>
          <w:b/>
          <w:sz w:val="28"/>
          <w:szCs w:val="28"/>
          <w:u w:val="single"/>
          <w:shd w:val="clear" w:color="auto" w:fill="FFFFFF"/>
        </w:rPr>
        <w:t>Plan de travail trimestriel</w:t>
      </w:r>
      <w:bookmarkEnd w:id="29"/>
    </w:p>
    <w:p w:rsidR="009632A3" w:rsidRPr="00257384" w:rsidRDefault="009632A3" w:rsidP="009632A3">
      <w:pPr>
        <w:pStyle w:val="ListParagraph"/>
        <w:ind w:left="0"/>
        <w:rPr>
          <w:rFonts w:ascii="Times New Roman" w:hAnsi="Times New Roman" w:cs="Times New Roman"/>
          <w:sz w:val="28"/>
          <w:szCs w:val="28"/>
          <w:shd w:val="clear" w:color="auto" w:fill="FFFFFF"/>
        </w:rPr>
      </w:pPr>
    </w:p>
    <w:p w:rsidR="009632A3" w:rsidRPr="00257384" w:rsidRDefault="009632A3" w:rsidP="009632A3">
      <w:pPr>
        <w:pStyle w:val="ListParagraph"/>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Il découle du plan d’action annuel de la structure. C’est un plan qui analyse la situation, identifie les problèmes prioritaires et propose les stratégies réalistes pour atteindre les objectifs fixés.</w:t>
      </w:r>
    </w:p>
    <w:p w:rsidR="009632A3" w:rsidRPr="00257384" w:rsidRDefault="009632A3" w:rsidP="009632A3">
      <w:pPr>
        <w:pStyle w:val="ListParagraph"/>
        <w:ind w:left="0"/>
        <w:rPr>
          <w:rFonts w:ascii="Times New Roman" w:hAnsi="Times New Roman" w:cs="Times New Roman"/>
          <w:sz w:val="28"/>
          <w:szCs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30" w:name="_Toc337019805"/>
      <w:r w:rsidRPr="00257384">
        <w:rPr>
          <w:rFonts w:ascii="Times New Roman" w:hAnsi="Times New Roman" w:cs="Times New Roman"/>
          <w:b/>
          <w:sz w:val="28"/>
          <w:szCs w:val="28"/>
          <w:u w:val="single"/>
          <w:shd w:val="clear" w:color="auto" w:fill="FFFFFF"/>
        </w:rPr>
        <w:t>Bordereaux de prestations</w:t>
      </w:r>
      <w:bookmarkEnd w:id="30"/>
    </w:p>
    <w:p w:rsidR="009632A3" w:rsidRPr="00257384" w:rsidRDefault="009632A3" w:rsidP="009632A3">
      <w:pPr>
        <w:pStyle w:val="ListParagraph"/>
        <w:ind w:left="0"/>
        <w:rPr>
          <w:rFonts w:ascii="Times New Roman" w:hAnsi="Times New Roman" w:cs="Times New Roman"/>
          <w:sz w:val="28"/>
          <w:szCs w:val="28"/>
          <w:shd w:val="clear" w:color="auto" w:fill="FFFFFF"/>
        </w:rPr>
      </w:pPr>
    </w:p>
    <w:p w:rsidR="009632A3" w:rsidRPr="00257384" w:rsidRDefault="009632A3" w:rsidP="009632A3">
      <w:pPr>
        <w:pStyle w:val="ListParagraph"/>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 xml:space="preserve">Est la  facture mensuelle élaborée par la structure après la vérification. Elle  est contresignée par le vérificateur. </w:t>
      </w:r>
    </w:p>
    <w:p w:rsidR="009632A3" w:rsidRPr="00257384" w:rsidRDefault="009632A3" w:rsidP="009632A3">
      <w:pPr>
        <w:pStyle w:val="ListParagraph"/>
        <w:spacing w:after="0"/>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Cette facture mensuelle est produite en quatre exemplaires, une sera gardée au CS pour classement et référence, une sera acheminée au BCZ, deux seront transmises à la DPS en vue d’être validée et transmettra une copie à  l’AGEFIN.</w:t>
      </w:r>
    </w:p>
    <w:p w:rsidR="009632A3" w:rsidRPr="00257384" w:rsidRDefault="009632A3" w:rsidP="009632A3">
      <w:pPr>
        <w:rPr>
          <w:rFonts w:ascii="Times New Roman" w:hAnsi="Times New Roman"/>
          <w:sz w:val="28"/>
          <w:szCs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31" w:name="_Toc337019806"/>
      <w:r w:rsidRPr="00257384">
        <w:rPr>
          <w:rFonts w:ascii="Times New Roman" w:hAnsi="Times New Roman" w:cs="Times New Roman"/>
          <w:b/>
          <w:sz w:val="28"/>
          <w:szCs w:val="28"/>
          <w:u w:val="single"/>
          <w:shd w:val="clear" w:color="auto" w:fill="FFFFFF"/>
        </w:rPr>
        <w:t>Grille de répartition des primes</w:t>
      </w:r>
      <w:bookmarkEnd w:id="31"/>
    </w:p>
    <w:p w:rsidR="009632A3" w:rsidRPr="00257384" w:rsidRDefault="009632A3" w:rsidP="009632A3">
      <w:pPr>
        <w:pStyle w:val="ListParagraph"/>
        <w:ind w:left="0"/>
        <w:rPr>
          <w:rFonts w:ascii="Times New Roman" w:hAnsi="Times New Roman" w:cs="Times New Roman"/>
          <w:sz w:val="28"/>
          <w:szCs w:val="28"/>
          <w:shd w:val="clear" w:color="auto" w:fill="FFFFFF"/>
        </w:rPr>
      </w:pPr>
    </w:p>
    <w:p w:rsidR="009632A3" w:rsidRPr="00257384" w:rsidRDefault="009632A3" w:rsidP="009632A3">
      <w:pPr>
        <w:pStyle w:val="ListParagraph"/>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Elle permet une répartition équitable de la prime individuelle aux agents d’une structure en fonction de leur catégorie professionnelle, de leur performance et de la norme établie par le gouvernement.</w:t>
      </w:r>
    </w:p>
    <w:p w:rsidR="009632A3" w:rsidRDefault="009632A3" w:rsidP="009632A3">
      <w:pPr>
        <w:pStyle w:val="ListParagraph"/>
        <w:spacing w:after="0"/>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Pour des raisons d'équité, la rémunération de chaque prestataire est néanmoins ajusté par un facteur correctif prédéterminé et variable en fonction des critères prédéfinis (ex. catégorie professionnelle, ancienneté, responsabilité, présence au travail, etc.).</w:t>
      </w:r>
    </w:p>
    <w:p w:rsidR="00135AA6" w:rsidRDefault="00135AA6" w:rsidP="009632A3">
      <w:pPr>
        <w:pStyle w:val="ListParagraph"/>
        <w:spacing w:after="0"/>
        <w:ind w:left="0"/>
        <w:rPr>
          <w:rFonts w:ascii="Times New Roman" w:hAnsi="Times New Roman" w:cs="Times New Roman"/>
          <w:sz w:val="28"/>
          <w:szCs w:val="28"/>
          <w:shd w:val="clear" w:color="auto" w:fill="FFFFFF"/>
        </w:rPr>
      </w:pPr>
    </w:p>
    <w:p w:rsidR="00135AA6" w:rsidRDefault="00135AA6" w:rsidP="009632A3">
      <w:pPr>
        <w:pStyle w:val="ListParagraph"/>
        <w:spacing w:after="0"/>
        <w:ind w:left="0"/>
        <w:rPr>
          <w:rFonts w:ascii="Times New Roman" w:hAnsi="Times New Roman" w:cs="Times New Roman"/>
          <w:sz w:val="28"/>
          <w:szCs w:val="28"/>
          <w:shd w:val="clear" w:color="auto" w:fill="FFFFFF"/>
        </w:rPr>
      </w:pPr>
    </w:p>
    <w:p w:rsidR="00135AA6" w:rsidRPr="00257384" w:rsidRDefault="00135AA6" w:rsidP="009632A3">
      <w:pPr>
        <w:pStyle w:val="ListParagraph"/>
        <w:spacing w:after="0"/>
        <w:ind w:left="0"/>
        <w:rPr>
          <w:rFonts w:ascii="Times New Roman" w:hAnsi="Times New Roman" w:cs="Times New Roman"/>
          <w:sz w:val="28"/>
          <w:szCs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32" w:name="_Toc337019807"/>
      <w:r w:rsidRPr="00257384">
        <w:rPr>
          <w:rFonts w:ascii="Times New Roman" w:hAnsi="Times New Roman" w:cs="Times New Roman"/>
          <w:b/>
          <w:sz w:val="28"/>
          <w:szCs w:val="28"/>
          <w:u w:val="single"/>
          <w:shd w:val="clear" w:color="auto" w:fill="FFFFFF"/>
        </w:rPr>
        <w:t>Canevas d’évaluation de la qualité</w:t>
      </w:r>
      <w:bookmarkEnd w:id="32"/>
    </w:p>
    <w:p w:rsidR="009632A3" w:rsidRPr="00257384" w:rsidRDefault="009632A3" w:rsidP="009632A3">
      <w:pPr>
        <w:pStyle w:val="ListParagraph"/>
        <w:ind w:left="0"/>
        <w:rPr>
          <w:rFonts w:ascii="Times New Roman" w:hAnsi="Times New Roman" w:cs="Times New Roman"/>
          <w:sz w:val="28"/>
          <w:szCs w:val="28"/>
          <w:shd w:val="clear" w:color="auto" w:fill="FFFFFF"/>
        </w:rPr>
      </w:pPr>
    </w:p>
    <w:p w:rsidR="009632A3" w:rsidRDefault="009632A3" w:rsidP="009632A3">
      <w:pPr>
        <w:pStyle w:val="ListParagraph"/>
        <w:ind w:left="0"/>
        <w:rPr>
          <w:rFonts w:ascii="Times New Roman" w:hAnsi="Times New Roman" w:cs="Times New Roman"/>
          <w:sz w:val="28"/>
          <w:szCs w:val="28"/>
          <w:shd w:val="clear" w:color="auto" w:fill="FFFFFF"/>
        </w:rPr>
      </w:pPr>
      <w:r w:rsidRPr="00257384">
        <w:rPr>
          <w:rFonts w:ascii="Times New Roman" w:hAnsi="Times New Roman" w:cs="Times New Roman"/>
          <w:sz w:val="28"/>
          <w:szCs w:val="28"/>
          <w:shd w:val="clear" w:color="auto" w:fill="FFFFFF"/>
        </w:rPr>
        <w:t xml:space="preserve">Dans le FBR, la qualité est particulièrement suivie au niveau des prestations des structures. Pour cela des canevas d’évaluation de la qualité sont régulièrement utilisés en ce qui concerne les FOSA (CS et HGR). Pour les autres structures l’évaluation de la qualité de la prestation est prise en compte sous forme de critères de qualité de l’indicateur de la prestation. </w:t>
      </w:r>
    </w:p>
    <w:p w:rsidR="009632A3" w:rsidRPr="00257384" w:rsidRDefault="009632A3" w:rsidP="009632A3">
      <w:pPr>
        <w:pStyle w:val="ListParagraph"/>
        <w:ind w:left="0"/>
        <w:rPr>
          <w:rFonts w:ascii="Times New Roman" w:hAnsi="Times New Roman" w:cs="Times New Roman"/>
          <w:sz w:val="28"/>
          <w:szCs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33" w:name="_Toc337019808"/>
      <w:commentRangeStart w:id="34"/>
      <w:r w:rsidRPr="00257384">
        <w:rPr>
          <w:rFonts w:ascii="Times New Roman" w:hAnsi="Times New Roman" w:cs="Times New Roman"/>
          <w:b/>
          <w:sz w:val="28"/>
          <w:szCs w:val="28"/>
          <w:u w:val="single"/>
          <w:shd w:val="clear" w:color="auto" w:fill="FFFFFF"/>
        </w:rPr>
        <w:t xml:space="preserve">Grille de vérification communautaire </w:t>
      </w:r>
      <w:commentRangeEnd w:id="34"/>
      <w:r w:rsidRPr="00257384">
        <w:rPr>
          <w:rFonts w:ascii="Times New Roman" w:hAnsi="Times New Roman"/>
          <w:u w:val="single"/>
          <w:shd w:val="clear" w:color="auto" w:fill="FFFFFF"/>
        </w:rPr>
        <w:commentReference w:id="34"/>
      </w:r>
      <w:bookmarkEnd w:id="33"/>
    </w:p>
    <w:p w:rsidR="009632A3" w:rsidRPr="00257384" w:rsidRDefault="009632A3" w:rsidP="009632A3">
      <w:pPr>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Cette grille comprend trois parties :</w:t>
      </w:r>
    </w:p>
    <w:p w:rsidR="009632A3" w:rsidRPr="00257384" w:rsidRDefault="009632A3" w:rsidP="009632A3">
      <w:pPr>
        <w:pStyle w:val="ListParagraph"/>
        <w:numPr>
          <w:ilvl w:val="0"/>
          <w:numId w:val="18"/>
        </w:numPr>
        <w:autoSpaceDE w:val="0"/>
        <w:autoSpaceDN w:val="0"/>
        <w:adjustRightInd w:val="0"/>
        <w:spacing w:after="0" w:line="240" w:lineRule="auto"/>
        <w:ind w:left="1440" w:right="0"/>
        <w:rPr>
          <w:rFonts w:ascii="Times New Roman" w:hAnsi="Times New Roman"/>
          <w:sz w:val="28"/>
          <w:szCs w:val="28"/>
        </w:rPr>
      </w:pPr>
      <w:r w:rsidRPr="00257384">
        <w:rPr>
          <w:rFonts w:ascii="Times New Roman" w:hAnsi="Times New Roman"/>
          <w:sz w:val="28"/>
          <w:szCs w:val="28"/>
        </w:rPr>
        <w:t>Les éléments sur l’identification des utilisateurs tirés au sort dans les registres des formations sanitaires ;</w:t>
      </w:r>
    </w:p>
    <w:p w:rsidR="009632A3" w:rsidRPr="00257384" w:rsidRDefault="009632A3" w:rsidP="009632A3">
      <w:pPr>
        <w:pStyle w:val="ListParagraph"/>
        <w:numPr>
          <w:ilvl w:val="0"/>
          <w:numId w:val="18"/>
        </w:numPr>
        <w:autoSpaceDE w:val="0"/>
        <w:autoSpaceDN w:val="0"/>
        <w:adjustRightInd w:val="0"/>
        <w:spacing w:after="0" w:line="240" w:lineRule="auto"/>
        <w:ind w:left="1440" w:right="0"/>
        <w:rPr>
          <w:rFonts w:ascii="Times New Roman" w:hAnsi="Times New Roman"/>
          <w:sz w:val="28"/>
          <w:szCs w:val="28"/>
        </w:rPr>
      </w:pPr>
      <w:r w:rsidRPr="00257384">
        <w:rPr>
          <w:rFonts w:ascii="Times New Roman" w:hAnsi="Times New Roman"/>
          <w:sz w:val="28"/>
          <w:szCs w:val="28"/>
        </w:rPr>
        <w:t>Les éléments sur l’effectivité de la prestation déclarée ;</w:t>
      </w:r>
    </w:p>
    <w:p w:rsidR="009632A3" w:rsidRPr="00257384" w:rsidRDefault="009632A3" w:rsidP="009632A3">
      <w:pPr>
        <w:pStyle w:val="ListParagraph"/>
        <w:numPr>
          <w:ilvl w:val="0"/>
          <w:numId w:val="18"/>
        </w:numPr>
        <w:autoSpaceDE w:val="0"/>
        <w:autoSpaceDN w:val="0"/>
        <w:adjustRightInd w:val="0"/>
        <w:spacing w:after="0" w:line="240" w:lineRule="auto"/>
        <w:ind w:left="1440" w:right="0"/>
        <w:rPr>
          <w:rFonts w:ascii="Times New Roman" w:hAnsi="Times New Roman"/>
          <w:sz w:val="28"/>
          <w:szCs w:val="28"/>
        </w:rPr>
      </w:pPr>
      <w:r w:rsidRPr="00257384">
        <w:rPr>
          <w:rFonts w:ascii="Times New Roman" w:hAnsi="Times New Roman"/>
          <w:sz w:val="28"/>
          <w:szCs w:val="28"/>
        </w:rPr>
        <w:t>Les éléments du degré de satisfaction des utilisateurs pour la prestation effectuée.</w:t>
      </w:r>
    </w:p>
    <w:p w:rsidR="009632A3" w:rsidRPr="00257384" w:rsidRDefault="009632A3" w:rsidP="009632A3">
      <w:pPr>
        <w:jc w:val="both"/>
        <w:rPr>
          <w:rFonts w:ascii="Times New Roman" w:hAnsi="Times New Roman"/>
          <w:sz w:val="28"/>
          <w:szCs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35" w:name="_Toc337019809"/>
      <w:r w:rsidRPr="00257384">
        <w:rPr>
          <w:rFonts w:ascii="Times New Roman" w:hAnsi="Times New Roman" w:cs="Times New Roman"/>
          <w:b/>
          <w:sz w:val="28"/>
          <w:szCs w:val="28"/>
          <w:u w:val="single"/>
          <w:shd w:val="clear" w:color="auto" w:fill="FFFFFF"/>
        </w:rPr>
        <w:t>Barème des sanctions</w:t>
      </w:r>
      <w:bookmarkEnd w:id="35"/>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Lors de diverses vérifications, plusieurs types d’erreurs ou de fraudes commises par les structures contractantes du MSP peuvent  être notés.</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Il peut s’agir d’erreurs de calcul, de cas (patient) non identifiés</w:t>
      </w:r>
      <w:r w:rsidRPr="00257384">
        <w:rPr>
          <w:rFonts w:ascii="Times New Roman" w:hAnsi="Times New Roman"/>
          <w:sz w:val="28"/>
          <w:szCs w:val="28"/>
          <w:shd w:val="clear" w:color="auto" w:fill="FFFFFF"/>
        </w:rPr>
        <w:footnoteReference w:id="1"/>
      </w:r>
      <w:r w:rsidRPr="00257384">
        <w:rPr>
          <w:rFonts w:ascii="Times New Roman" w:hAnsi="Times New Roman"/>
          <w:sz w:val="28"/>
          <w:szCs w:val="28"/>
          <w:shd w:val="clear" w:color="auto" w:fill="FFFFFF"/>
        </w:rPr>
        <w:t xml:space="preserve">, de surfacturation, de fraudes dans le rapportage des résultats ou dans l’utilisation des  ressources financières allouées. Les fraudes et les erreurs doivent être documentées et notifiées. Après vérification et confirmation des sanctions qui s’imposent seront prises.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Les sanctions suivantes peuvent être appliquées. </w:t>
      </w:r>
      <w:bookmarkStart w:id="36" w:name="_Toc311793917"/>
    </w:p>
    <w:p w:rsidR="009632A3" w:rsidRPr="00257384" w:rsidRDefault="009632A3" w:rsidP="009632A3">
      <w:pPr>
        <w:jc w:val="both"/>
        <w:rPr>
          <w:rFonts w:ascii="Times New Roman" w:hAnsi="Times New Roman"/>
          <w:sz w:val="28"/>
          <w:szCs w:val="28"/>
          <w:shd w:val="clear" w:color="auto" w:fill="FFFFFF"/>
        </w:rPr>
      </w:pPr>
    </w:p>
    <w:p w:rsidR="009632A3" w:rsidRPr="00257384" w:rsidRDefault="009632A3" w:rsidP="009632A3">
      <w:pPr>
        <w:pStyle w:val="Heading3"/>
        <w:spacing w:before="0"/>
        <w:ind w:left="709"/>
        <w:rPr>
          <w:rFonts w:ascii="Times New Roman" w:hAnsi="Times New Roman"/>
          <w:color w:val="auto"/>
          <w:sz w:val="28"/>
          <w:szCs w:val="28"/>
          <w:u w:val="single"/>
        </w:rPr>
      </w:pPr>
      <w:bookmarkStart w:id="37" w:name="_Toc337019810"/>
      <w:r>
        <w:rPr>
          <w:rFonts w:ascii="Times New Roman" w:hAnsi="Times New Roman"/>
          <w:color w:val="auto"/>
          <w:sz w:val="28"/>
          <w:szCs w:val="28"/>
        </w:rPr>
        <w:t>7</w:t>
      </w:r>
      <w:r w:rsidRPr="00257384">
        <w:rPr>
          <w:rFonts w:ascii="Times New Roman" w:hAnsi="Times New Roman"/>
          <w:color w:val="auto"/>
          <w:sz w:val="28"/>
          <w:szCs w:val="28"/>
        </w:rPr>
        <w:t xml:space="preserve">.1  </w:t>
      </w:r>
      <w:r w:rsidRPr="00257384">
        <w:rPr>
          <w:rFonts w:ascii="Times New Roman" w:hAnsi="Times New Roman"/>
          <w:color w:val="auto"/>
          <w:sz w:val="28"/>
          <w:szCs w:val="28"/>
          <w:u w:val="single"/>
        </w:rPr>
        <w:t>Sanctions financières</w:t>
      </w:r>
      <w:bookmarkEnd w:id="36"/>
      <w:bookmarkEnd w:id="37"/>
    </w:p>
    <w:p w:rsidR="009632A3" w:rsidRPr="00257384" w:rsidRDefault="009632A3" w:rsidP="009632A3">
      <w:pPr>
        <w:rPr>
          <w:rFonts w:ascii="Times New Roman" w:hAnsi="Times New Roman"/>
          <w:b/>
          <w:i/>
          <w:sz w:val="28"/>
          <w:szCs w:val="28"/>
          <w:u w:val="single"/>
        </w:rPr>
      </w:pP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Il s’agit d’une retenue financière progressive qui sera appliquée sur les subsides alloués à la structure, telle que convenue lors de la signature du contrat.</w:t>
      </w:r>
    </w:p>
    <w:p w:rsidR="009632A3" w:rsidRPr="00257384" w:rsidRDefault="009632A3" w:rsidP="009632A3">
      <w:pPr>
        <w:autoSpaceDE w:val="0"/>
        <w:autoSpaceDN w:val="0"/>
        <w:adjustRightInd w:val="0"/>
        <w:jc w:val="both"/>
        <w:rPr>
          <w:rFonts w:ascii="Times New Roman" w:hAnsi="Times New Roman"/>
          <w:bCs/>
          <w:sz w:val="28"/>
          <w:szCs w:val="28"/>
        </w:rPr>
      </w:pPr>
      <w:commentRangeStart w:id="38"/>
      <w:r w:rsidRPr="00257384">
        <w:rPr>
          <w:rFonts w:ascii="Times New Roman" w:hAnsi="Times New Roman"/>
          <w:bCs/>
          <w:sz w:val="28"/>
          <w:szCs w:val="28"/>
        </w:rPr>
        <w:t xml:space="preserve">Un seuil de discordance de 5% entre les données déclarées par la FOSA et les données vérifiées est toléré. </w:t>
      </w:r>
    </w:p>
    <w:p w:rsidR="009632A3" w:rsidRPr="00257384" w:rsidRDefault="009632A3" w:rsidP="009632A3">
      <w:pPr>
        <w:autoSpaceDE w:val="0"/>
        <w:autoSpaceDN w:val="0"/>
        <w:adjustRightInd w:val="0"/>
        <w:jc w:val="both"/>
        <w:rPr>
          <w:rFonts w:ascii="Times New Roman" w:hAnsi="Times New Roman"/>
          <w:bCs/>
          <w:sz w:val="28"/>
          <w:szCs w:val="28"/>
        </w:rPr>
      </w:pPr>
      <w:r w:rsidRPr="00257384">
        <w:rPr>
          <w:rFonts w:ascii="Times New Roman" w:hAnsi="Times New Roman"/>
          <w:bCs/>
          <w:sz w:val="28"/>
          <w:szCs w:val="28"/>
        </w:rPr>
        <w:t>Au-delà de ce seuil, la FOSA est sanctionnée comme indiquée ci-dessous :</w:t>
      </w:r>
    </w:p>
    <w:p w:rsidR="009632A3" w:rsidRPr="00257384" w:rsidRDefault="009632A3" w:rsidP="009632A3">
      <w:pPr>
        <w:pStyle w:val="ListParagraph"/>
        <w:numPr>
          <w:ilvl w:val="0"/>
          <w:numId w:val="17"/>
        </w:numPr>
        <w:autoSpaceDE w:val="0"/>
        <w:autoSpaceDN w:val="0"/>
        <w:adjustRightInd w:val="0"/>
        <w:spacing w:after="0" w:line="240" w:lineRule="auto"/>
        <w:ind w:right="0"/>
        <w:rPr>
          <w:rFonts w:ascii="Times New Roman" w:hAnsi="Times New Roman"/>
          <w:bCs/>
          <w:sz w:val="28"/>
          <w:szCs w:val="28"/>
        </w:rPr>
      </w:pPr>
      <w:r w:rsidRPr="00257384">
        <w:rPr>
          <w:rFonts w:ascii="Times New Roman" w:hAnsi="Times New Roman"/>
          <w:bCs/>
          <w:sz w:val="28"/>
          <w:szCs w:val="28"/>
        </w:rPr>
        <w:lastRenderedPageBreak/>
        <w:t xml:space="preserve">&gt; </w:t>
      </w:r>
      <w:r w:rsidRPr="00257384">
        <w:rPr>
          <w:rFonts w:ascii="Times New Roman" w:hAnsi="Times New Roman" w:cs="Times New Roman"/>
          <w:bCs/>
          <w:sz w:val="28"/>
          <w:szCs w:val="28"/>
        </w:rPr>
        <w:t>} 5% et ≤ à } 10% de discordance : - 5% du montant sur l’indicateur concerné ;</w:t>
      </w:r>
    </w:p>
    <w:p w:rsidR="009632A3" w:rsidRPr="00257384" w:rsidRDefault="009632A3" w:rsidP="009632A3">
      <w:pPr>
        <w:pStyle w:val="ListParagraph"/>
        <w:numPr>
          <w:ilvl w:val="0"/>
          <w:numId w:val="17"/>
        </w:numPr>
        <w:autoSpaceDE w:val="0"/>
        <w:autoSpaceDN w:val="0"/>
        <w:adjustRightInd w:val="0"/>
        <w:spacing w:after="0" w:line="240" w:lineRule="auto"/>
        <w:ind w:right="0"/>
        <w:rPr>
          <w:rFonts w:ascii="Times New Roman" w:hAnsi="Times New Roman"/>
          <w:bCs/>
          <w:sz w:val="28"/>
          <w:szCs w:val="28"/>
        </w:rPr>
      </w:pPr>
      <w:r w:rsidRPr="00257384">
        <w:rPr>
          <w:rFonts w:ascii="Times New Roman" w:hAnsi="Times New Roman"/>
          <w:bCs/>
          <w:sz w:val="28"/>
          <w:szCs w:val="28"/>
        </w:rPr>
        <w:t xml:space="preserve">&gt; </w:t>
      </w:r>
      <w:r w:rsidRPr="00257384">
        <w:rPr>
          <w:rFonts w:ascii="Times New Roman" w:hAnsi="Times New Roman" w:cs="Times New Roman"/>
          <w:bCs/>
          <w:sz w:val="28"/>
          <w:szCs w:val="28"/>
        </w:rPr>
        <w:t>} 10 et ≤ a } 20% de discordance : - 10% sur le montant de l’indicateur concerné ;</w:t>
      </w:r>
    </w:p>
    <w:p w:rsidR="009632A3" w:rsidRPr="00257384" w:rsidRDefault="009632A3" w:rsidP="009632A3">
      <w:pPr>
        <w:pStyle w:val="ListParagraph"/>
        <w:numPr>
          <w:ilvl w:val="0"/>
          <w:numId w:val="17"/>
        </w:numPr>
        <w:autoSpaceDE w:val="0"/>
        <w:autoSpaceDN w:val="0"/>
        <w:adjustRightInd w:val="0"/>
        <w:spacing w:after="0" w:line="240" w:lineRule="auto"/>
        <w:ind w:right="0"/>
        <w:rPr>
          <w:rFonts w:ascii="Times New Roman" w:hAnsi="Times New Roman"/>
          <w:bCs/>
          <w:sz w:val="28"/>
          <w:szCs w:val="28"/>
        </w:rPr>
      </w:pPr>
      <w:r w:rsidRPr="00257384">
        <w:rPr>
          <w:rFonts w:ascii="Times New Roman" w:hAnsi="Times New Roman"/>
          <w:bCs/>
          <w:sz w:val="28"/>
          <w:szCs w:val="28"/>
        </w:rPr>
        <w:t xml:space="preserve">Plus de </w:t>
      </w:r>
      <w:r w:rsidRPr="00257384">
        <w:rPr>
          <w:rFonts w:ascii="Times New Roman" w:eastAsia="MS Mincho" w:hAnsi="Times New Roman" w:cs="Times New Roman"/>
          <w:bCs/>
          <w:sz w:val="28"/>
          <w:szCs w:val="28"/>
        </w:rPr>
        <w:t></w:t>
      </w:r>
      <w:r w:rsidRPr="00257384">
        <w:rPr>
          <w:rFonts w:ascii="Times New Roman" w:hAnsi="Times New Roman"/>
          <w:bCs/>
          <w:sz w:val="28"/>
          <w:szCs w:val="28"/>
        </w:rPr>
        <w:t>} 20% de discordance : on donne 0 pour l’indicateur concerné.</w:t>
      </w:r>
      <w:commentRangeEnd w:id="38"/>
      <w:r w:rsidRPr="00257384">
        <w:rPr>
          <w:rStyle w:val="CommentReference"/>
          <w:rFonts w:ascii="Calibri" w:hAnsi="Calibri" w:cs="Times New Roman"/>
          <w:sz w:val="28"/>
          <w:szCs w:val="28"/>
        </w:rPr>
        <w:commentReference w:id="38"/>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En cas d’aggravation ou de persistance de la fraude, l’Agefin peut suspendre le contrat de la structure. Dans ce cas, le régulateur et l’AAP doivent proposer une autre formation sanitaire de la Zone de Santé pour remplacer la structure suspendue.</w:t>
      </w:r>
    </w:p>
    <w:p w:rsidR="009632A3" w:rsidRPr="00257384" w:rsidRDefault="009632A3" w:rsidP="009632A3">
      <w:pPr>
        <w:rPr>
          <w:rFonts w:ascii="Times New Roman" w:hAnsi="Times New Roman"/>
          <w:sz w:val="28"/>
          <w:szCs w:val="28"/>
        </w:rPr>
      </w:pPr>
    </w:p>
    <w:p w:rsidR="009632A3" w:rsidRPr="00257384" w:rsidRDefault="009632A3" w:rsidP="009632A3">
      <w:pPr>
        <w:pStyle w:val="Heading3"/>
        <w:spacing w:before="0"/>
        <w:ind w:left="709"/>
        <w:rPr>
          <w:rFonts w:ascii="Times New Roman" w:hAnsi="Times New Roman"/>
          <w:color w:val="auto"/>
          <w:sz w:val="28"/>
          <w:szCs w:val="28"/>
        </w:rPr>
      </w:pPr>
      <w:bookmarkStart w:id="39" w:name="_Toc311793918"/>
      <w:bookmarkStart w:id="40" w:name="_Toc337019811"/>
      <w:r>
        <w:rPr>
          <w:rFonts w:ascii="Times New Roman" w:hAnsi="Times New Roman"/>
          <w:color w:val="auto"/>
          <w:sz w:val="28"/>
          <w:szCs w:val="28"/>
        </w:rPr>
        <w:t>7</w:t>
      </w:r>
      <w:r w:rsidRPr="00257384">
        <w:rPr>
          <w:rFonts w:ascii="Times New Roman" w:hAnsi="Times New Roman"/>
          <w:color w:val="auto"/>
          <w:sz w:val="28"/>
          <w:szCs w:val="28"/>
        </w:rPr>
        <w:t xml:space="preserve">.2. </w:t>
      </w:r>
      <w:r w:rsidRPr="00257384">
        <w:rPr>
          <w:rFonts w:ascii="Times New Roman" w:hAnsi="Times New Roman"/>
          <w:color w:val="auto"/>
          <w:sz w:val="28"/>
          <w:szCs w:val="28"/>
          <w:u w:val="single"/>
        </w:rPr>
        <w:t>Sanctions administratives</w:t>
      </w:r>
      <w:bookmarkEnd w:id="39"/>
      <w:bookmarkEnd w:id="40"/>
    </w:p>
    <w:p w:rsidR="009632A3" w:rsidRPr="00257384" w:rsidRDefault="009632A3" w:rsidP="009632A3">
      <w:pPr>
        <w:rPr>
          <w:rFonts w:ascii="Times New Roman" w:hAnsi="Times New Roman"/>
          <w:b/>
          <w:i/>
          <w:sz w:val="28"/>
          <w:szCs w:val="28"/>
        </w:rPr>
      </w:pP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Les sanctions administratives seront appliquées aux agents en cas de fraude.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Pour les fonctionnaires de l’Etat, les sanctions se conformeront aux dispositions prévues par le statut des agents de carrière des services publics de l’Etat.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Pour les autres fonctionnaires (privés ou confessionnels), ces sanctions seront conformes à leur barème de sanction spécifique.</w:t>
      </w:r>
    </w:p>
    <w:p w:rsidR="009632A3" w:rsidRPr="007C6B31" w:rsidRDefault="009632A3" w:rsidP="009632A3">
      <w:pPr>
        <w:jc w:val="both"/>
        <w:rPr>
          <w:rFonts w:ascii="Times New Roman" w:hAnsi="Times New Roman"/>
          <w:sz w:val="28"/>
          <w:shd w:val="clear" w:color="auto" w:fill="FFFFFF"/>
        </w:rPr>
      </w:pPr>
    </w:p>
    <w:p w:rsidR="009632A3" w:rsidRPr="00257384" w:rsidRDefault="009632A3" w:rsidP="009632A3">
      <w:pPr>
        <w:pStyle w:val="ListParagraph"/>
        <w:numPr>
          <w:ilvl w:val="0"/>
          <w:numId w:val="10"/>
        </w:numPr>
        <w:ind w:left="709"/>
        <w:outlineLvl w:val="2"/>
        <w:rPr>
          <w:rFonts w:ascii="Times New Roman" w:hAnsi="Times New Roman" w:cs="Times New Roman"/>
          <w:b/>
          <w:sz w:val="28"/>
          <w:szCs w:val="28"/>
          <w:u w:val="single"/>
          <w:shd w:val="clear" w:color="auto" w:fill="FFFFFF"/>
        </w:rPr>
      </w:pPr>
      <w:bookmarkStart w:id="41" w:name="_Toc311724890"/>
      <w:bookmarkStart w:id="42" w:name="_Toc311725238"/>
      <w:bookmarkStart w:id="43" w:name="_Toc311793907"/>
      <w:bookmarkStart w:id="44" w:name="_Toc337019812"/>
      <w:r w:rsidRPr="00257384">
        <w:rPr>
          <w:rFonts w:ascii="Times New Roman" w:hAnsi="Times New Roman" w:cs="Times New Roman"/>
          <w:b/>
          <w:sz w:val="28"/>
          <w:szCs w:val="28"/>
          <w:u w:val="single"/>
          <w:shd w:val="clear" w:color="auto" w:fill="FFFFFF"/>
        </w:rPr>
        <w:t>Les indicateurs contractuels de performance</w:t>
      </w:r>
      <w:bookmarkEnd w:id="41"/>
      <w:bookmarkEnd w:id="42"/>
      <w:bookmarkEnd w:id="43"/>
      <w:bookmarkEnd w:id="44"/>
    </w:p>
    <w:p w:rsidR="009632A3" w:rsidRPr="00257384" w:rsidRDefault="009632A3" w:rsidP="009632A3">
      <w:pPr>
        <w:rPr>
          <w:sz w:val="28"/>
          <w:szCs w:val="28"/>
        </w:rPr>
      </w:pPr>
    </w:p>
    <w:p w:rsidR="009632A3" w:rsidRPr="00257384" w:rsidRDefault="009632A3" w:rsidP="00135AA6">
      <w:pPr>
        <w:pStyle w:val="Heading4"/>
        <w:keepLines w:val="0"/>
        <w:numPr>
          <w:ilvl w:val="1"/>
          <w:numId w:val="20"/>
        </w:numPr>
        <w:spacing w:before="0" w:after="60" w:line="276" w:lineRule="auto"/>
        <w:ind w:left="1276"/>
        <w:jc w:val="both"/>
        <w:rPr>
          <w:rFonts w:ascii="Times New Roman" w:hAnsi="Times New Roman"/>
          <w:i w:val="0"/>
          <w:color w:val="auto"/>
          <w:sz w:val="28"/>
          <w:szCs w:val="28"/>
          <w:u w:val="single"/>
        </w:rPr>
      </w:pPr>
      <w:r w:rsidRPr="00257384">
        <w:rPr>
          <w:rFonts w:ascii="Times New Roman" w:hAnsi="Times New Roman"/>
          <w:i w:val="0"/>
          <w:color w:val="auto"/>
          <w:sz w:val="28"/>
          <w:szCs w:val="28"/>
          <w:u w:val="single"/>
        </w:rPr>
        <w:t xml:space="preserve">Détermination des indicateurs </w:t>
      </w:r>
    </w:p>
    <w:p w:rsidR="009632A3" w:rsidRPr="00257384" w:rsidRDefault="009632A3" w:rsidP="009632A3">
      <w:pPr>
        <w:jc w:val="both"/>
        <w:rPr>
          <w:rFonts w:ascii="Times New Roman" w:hAnsi="Times New Roman"/>
          <w:sz w:val="28"/>
          <w:szCs w:val="28"/>
          <w:shd w:val="clear" w:color="auto" w:fill="FFFFFF"/>
        </w:rPr>
      </w:pP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Les indicateurs contractuels de performance sont des mesures visant à décrire la performance à atteindre. Ils permettent de connaître le degré d’atteinte ou le niveau de réalisation d’un objectif. Ils sont déterminés par le régulateur en concertation avec les autres acteurs de mise en œuvre. Ils tiendront compte des objectifs à atteindre (cibles) qui ne doivent pas s’écarter des normes nationales et internationales.</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Chaque niveau du système de santé a ses propres indicateurs qui sont en annexe au présent Guide. La province a pour mission d’adapter la liste des indicateurs selon son contexte tout en restant dans le cadre normatif du SNIS. Les indicateurs doivent prendre en compte les activités de la structure d’une manière globale et non seulement des interventions spécifiques.</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Lors de la mise en œuvre d’un projet FBR, il est souhaité de commencer avec un nombre limité d’indicateurs.</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lastRenderedPageBreak/>
        <w:t xml:space="preserve"> Trop d’indicateurs entraînent une gestion trop difficile avec comme conséquence la contre productivité. Par contre, s’il ya peu d’indicateurs cela a comme risque de se focaliser sur quelques prestations et de négliger les autres aussi importantes.</w:t>
      </w:r>
    </w:p>
    <w:p w:rsidR="009632A3" w:rsidRPr="00257384" w:rsidRDefault="009632A3" w:rsidP="009632A3">
      <w:pPr>
        <w:autoSpaceDE w:val="0"/>
        <w:autoSpaceDN w:val="0"/>
        <w:adjustRightInd w:val="0"/>
        <w:rPr>
          <w:sz w:val="28"/>
          <w:szCs w:val="28"/>
        </w:rPr>
      </w:pPr>
    </w:p>
    <w:p w:rsidR="009632A3" w:rsidRPr="00257384" w:rsidRDefault="009632A3" w:rsidP="00135AA6">
      <w:pPr>
        <w:pStyle w:val="Heading4"/>
        <w:keepLines w:val="0"/>
        <w:numPr>
          <w:ilvl w:val="1"/>
          <w:numId w:val="19"/>
        </w:numPr>
        <w:spacing w:before="0" w:after="60" w:line="276" w:lineRule="auto"/>
        <w:ind w:left="1276"/>
        <w:jc w:val="both"/>
        <w:rPr>
          <w:rFonts w:ascii="Times New Roman" w:hAnsi="Times New Roman"/>
          <w:i w:val="0"/>
          <w:color w:val="auto"/>
          <w:sz w:val="28"/>
          <w:szCs w:val="28"/>
          <w:u w:val="single"/>
        </w:rPr>
      </w:pPr>
      <w:r w:rsidRPr="00257384">
        <w:rPr>
          <w:rFonts w:ascii="Times New Roman" w:hAnsi="Times New Roman"/>
          <w:i w:val="0"/>
          <w:color w:val="auto"/>
          <w:sz w:val="28"/>
          <w:szCs w:val="28"/>
          <w:u w:val="single"/>
        </w:rPr>
        <w:t>. Pondération des indicateurs contractuels</w:t>
      </w:r>
    </w:p>
    <w:p w:rsidR="009632A3" w:rsidRPr="00257384" w:rsidRDefault="009632A3" w:rsidP="009632A3">
      <w:pPr>
        <w:pStyle w:val="ListParagraph"/>
        <w:spacing w:after="0"/>
        <w:rPr>
          <w:rFonts w:ascii="Times New Roman" w:hAnsi="Times New Roman"/>
          <w:sz w:val="28"/>
          <w:szCs w:val="28"/>
        </w:rPr>
      </w:pP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La détermination des subsides à allouer aux indicateurs contractuels se fait au cours d’une négociation entre l’AAP et les prestataires sous la supervision du régulateur. Ces ententes sont notifiées dans les clauses du contrat entre la structure et l’Agefin. </w:t>
      </w:r>
    </w:p>
    <w:p w:rsidR="009632A3" w:rsidRPr="00257384" w:rsidRDefault="009632A3" w:rsidP="009632A3">
      <w:pPr>
        <w:rPr>
          <w:rFonts w:ascii="Times New Roman" w:hAnsi="Times New Roman"/>
          <w:sz w:val="28"/>
          <w:szCs w:val="28"/>
        </w:rPr>
      </w:pPr>
    </w:p>
    <w:p w:rsidR="009632A3" w:rsidRPr="00257384" w:rsidRDefault="009632A3" w:rsidP="00135AA6">
      <w:pPr>
        <w:pStyle w:val="Heading4"/>
        <w:keepLines w:val="0"/>
        <w:numPr>
          <w:ilvl w:val="1"/>
          <w:numId w:val="19"/>
        </w:numPr>
        <w:spacing w:before="0" w:after="60" w:line="276" w:lineRule="auto"/>
        <w:ind w:left="1276"/>
        <w:jc w:val="both"/>
        <w:rPr>
          <w:rFonts w:ascii="Times New Roman" w:hAnsi="Times New Roman"/>
          <w:i w:val="0"/>
          <w:color w:val="auto"/>
          <w:sz w:val="28"/>
          <w:szCs w:val="28"/>
          <w:u w:val="single"/>
        </w:rPr>
      </w:pPr>
      <w:r w:rsidRPr="00257384">
        <w:rPr>
          <w:rFonts w:ascii="Times New Roman" w:hAnsi="Times New Roman"/>
          <w:i w:val="0"/>
          <w:color w:val="auto"/>
          <w:sz w:val="28"/>
          <w:szCs w:val="28"/>
          <w:u w:val="single"/>
        </w:rPr>
        <w:t>. Facturation des prestations</w:t>
      </w:r>
    </w:p>
    <w:p w:rsidR="009632A3" w:rsidRPr="00257384" w:rsidRDefault="009632A3" w:rsidP="009632A3">
      <w:pPr>
        <w:rPr>
          <w:rFonts w:ascii="Times New Roman" w:hAnsi="Times New Roman"/>
          <w:sz w:val="28"/>
          <w:szCs w:val="28"/>
        </w:rPr>
      </w:pP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Pour chaque indicateur, la cible à atteindre est définie au préalable dans les clauses du contrat. Le calcul du montant à alloué à chaque indicateur tiendra compte de la performance réalisé par indicateur. </w:t>
      </w:r>
    </w:p>
    <w:p w:rsidR="009632A3" w:rsidRPr="00257384" w:rsidRDefault="009632A3" w:rsidP="009632A3">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La quantité des prestations réalisées correspond à la sommation des montants calculés pour chaque indicateur. Le niveau d’atteinte de la cible est obtenu en divisant la quantité de prestations réalisées par la cible à atteindre définie dans les clauses du contrat. Le calcul du montant à percevoir pour un indicateur donné se fera en multipliant le taux de réalisation par le coût unitaire dudit indicateur. Le pourcentage de paiement à recevoir par indicateur est fonction du niveau d’atteinte de cette cible. En cas de dépassement de la cible, le pourcentage à payer sera négocié entre l’AAP et le prestataire sous la supervision du régulateur. Ce dernier ne doit pas excéder 125%.</w:t>
      </w:r>
    </w:p>
    <w:p w:rsidR="009632A3" w:rsidRPr="00257384" w:rsidRDefault="009632A3" w:rsidP="009632A3">
      <w:pPr>
        <w:jc w:val="both"/>
        <w:rPr>
          <w:rFonts w:ascii="Times New Roman" w:hAnsi="Times New Roman"/>
          <w:sz w:val="28"/>
          <w:szCs w:val="28"/>
          <w:shd w:val="clear" w:color="auto" w:fill="FFFFFF"/>
        </w:rPr>
      </w:pPr>
    </w:p>
    <w:p w:rsidR="009632A3" w:rsidRPr="00257384" w:rsidRDefault="009632A3" w:rsidP="00135AA6">
      <w:pPr>
        <w:pStyle w:val="Heading4"/>
        <w:keepLines w:val="0"/>
        <w:numPr>
          <w:ilvl w:val="1"/>
          <w:numId w:val="19"/>
        </w:numPr>
        <w:spacing w:before="0" w:after="60" w:line="276" w:lineRule="auto"/>
        <w:ind w:left="1276"/>
        <w:jc w:val="both"/>
        <w:rPr>
          <w:rFonts w:ascii="Times New Roman" w:hAnsi="Times New Roman"/>
          <w:i w:val="0"/>
          <w:color w:val="auto"/>
          <w:sz w:val="28"/>
          <w:szCs w:val="28"/>
          <w:u w:val="single"/>
        </w:rPr>
      </w:pPr>
      <w:r w:rsidRPr="00257384">
        <w:rPr>
          <w:rFonts w:ascii="Times New Roman" w:hAnsi="Times New Roman"/>
          <w:i w:val="0"/>
          <w:color w:val="auto"/>
          <w:sz w:val="28"/>
          <w:szCs w:val="28"/>
          <w:u w:val="single"/>
        </w:rPr>
        <w:t xml:space="preserve">Critères d’allocation des subsides FBR </w:t>
      </w:r>
    </w:p>
    <w:p w:rsidR="009632A3" w:rsidRPr="00257384" w:rsidRDefault="009632A3" w:rsidP="009632A3">
      <w:pPr>
        <w:pStyle w:val="Heading4"/>
        <w:spacing w:before="0"/>
        <w:rPr>
          <w:rFonts w:ascii="Times New Roman" w:hAnsi="Times New Roman"/>
          <w:sz w:val="28"/>
          <w:szCs w:val="28"/>
        </w:rPr>
      </w:pPr>
    </w:p>
    <w:p w:rsidR="009632A3" w:rsidRPr="00257384" w:rsidRDefault="009632A3" w:rsidP="009632A3">
      <w:pPr>
        <w:pStyle w:val="Heading4"/>
        <w:spacing w:before="0" w:line="276" w:lineRule="auto"/>
        <w:jc w:val="both"/>
        <w:rPr>
          <w:rFonts w:ascii="Times New Roman" w:eastAsia="Calibri" w:hAnsi="Times New Roman"/>
          <w:b w:val="0"/>
          <w:bCs w:val="0"/>
          <w:i w:val="0"/>
          <w:iCs w:val="0"/>
          <w:color w:val="auto"/>
          <w:sz w:val="28"/>
          <w:szCs w:val="28"/>
          <w:shd w:val="clear" w:color="auto" w:fill="FFFFFF"/>
        </w:rPr>
      </w:pPr>
      <w:r w:rsidRPr="00257384">
        <w:rPr>
          <w:rFonts w:ascii="Times New Roman" w:eastAsia="Calibri" w:hAnsi="Times New Roman"/>
          <w:b w:val="0"/>
          <w:bCs w:val="0"/>
          <w:i w:val="0"/>
          <w:iCs w:val="0"/>
          <w:color w:val="auto"/>
          <w:sz w:val="28"/>
          <w:szCs w:val="28"/>
          <w:shd w:val="clear" w:color="auto" w:fill="FFFFFF"/>
        </w:rPr>
        <w:t>Les critères d’allocation des subsides FBR aux indicateurs contractuels doit :</w:t>
      </w:r>
    </w:p>
    <w:p w:rsidR="009632A3" w:rsidRPr="00257384" w:rsidRDefault="009632A3" w:rsidP="009632A3">
      <w:pPr>
        <w:spacing w:line="276" w:lineRule="auto"/>
        <w:jc w:val="both"/>
        <w:rPr>
          <w:sz w:val="28"/>
          <w:szCs w:val="28"/>
        </w:rPr>
      </w:pPr>
    </w:p>
    <w:p w:rsidR="009632A3" w:rsidRPr="00257384" w:rsidRDefault="009632A3" w:rsidP="009632A3">
      <w:pPr>
        <w:pStyle w:val="ListParagraph"/>
        <w:numPr>
          <w:ilvl w:val="0"/>
          <w:numId w:val="8"/>
        </w:numPr>
        <w:ind w:right="0"/>
        <w:rPr>
          <w:rFonts w:ascii="Times New Roman" w:hAnsi="Times New Roman" w:cs="Times New Roman"/>
          <w:sz w:val="28"/>
          <w:szCs w:val="28"/>
        </w:rPr>
      </w:pPr>
      <w:r w:rsidRPr="00257384">
        <w:rPr>
          <w:rFonts w:ascii="Times New Roman" w:hAnsi="Times New Roman" w:cs="Times New Roman"/>
          <w:sz w:val="28"/>
          <w:szCs w:val="28"/>
        </w:rPr>
        <w:t>Correspondre aux priorités de la politique du Ministère (Santé, Education, Développement rural,…) ;</w:t>
      </w:r>
    </w:p>
    <w:p w:rsidR="009632A3" w:rsidRPr="00257384" w:rsidRDefault="009632A3" w:rsidP="009632A3">
      <w:pPr>
        <w:pStyle w:val="ListParagraph"/>
        <w:numPr>
          <w:ilvl w:val="0"/>
          <w:numId w:val="8"/>
        </w:numPr>
        <w:ind w:right="0"/>
        <w:rPr>
          <w:rFonts w:ascii="Times New Roman" w:hAnsi="Times New Roman" w:cs="Times New Roman"/>
          <w:sz w:val="28"/>
          <w:szCs w:val="28"/>
        </w:rPr>
      </w:pPr>
      <w:r w:rsidRPr="00257384">
        <w:rPr>
          <w:rFonts w:ascii="Times New Roman" w:hAnsi="Times New Roman" w:cs="Times New Roman"/>
          <w:sz w:val="28"/>
          <w:szCs w:val="28"/>
        </w:rPr>
        <w:t>Tenir compte de la disponibilité des fonds ; </w:t>
      </w:r>
    </w:p>
    <w:p w:rsidR="009632A3" w:rsidRPr="00257384" w:rsidRDefault="009632A3" w:rsidP="009632A3">
      <w:pPr>
        <w:pStyle w:val="ListParagraph"/>
        <w:numPr>
          <w:ilvl w:val="0"/>
          <w:numId w:val="8"/>
        </w:numPr>
        <w:ind w:right="0"/>
        <w:rPr>
          <w:rFonts w:ascii="Times New Roman" w:hAnsi="Times New Roman" w:cs="Times New Roman"/>
          <w:sz w:val="28"/>
          <w:szCs w:val="28"/>
        </w:rPr>
      </w:pPr>
      <w:r w:rsidRPr="00257384">
        <w:rPr>
          <w:rFonts w:ascii="Times New Roman" w:hAnsi="Times New Roman" w:cs="Times New Roman"/>
          <w:sz w:val="28"/>
          <w:szCs w:val="28"/>
        </w:rPr>
        <w:t>Répondre au paquet des services  de la structure contractante ;</w:t>
      </w:r>
    </w:p>
    <w:p w:rsidR="009632A3" w:rsidRPr="00257384" w:rsidRDefault="009632A3" w:rsidP="009632A3">
      <w:pPr>
        <w:pStyle w:val="ListParagraph"/>
        <w:numPr>
          <w:ilvl w:val="0"/>
          <w:numId w:val="8"/>
        </w:numPr>
        <w:spacing w:after="0"/>
        <w:ind w:right="0"/>
        <w:rPr>
          <w:rFonts w:ascii="Times New Roman" w:hAnsi="Times New Roman" w:cs="Times New Roman"/>
          <w:sz w:val="28"/>
          <w:szCs w:val="28"/>
        </w:rPr>
      </w:pPr>
      <w:r w:rsidRPr="00257384">
        <w:rPr>
          <w:rFonts w:ascii="Times New Roman" w:hAnsi="Times New Roman" w:cs="Times New Roman"/>
          <w:sz w:val="28"/>
          <w:szCs w:val="28"/>
        </w:rPr>
        <w:t>Satisfaire les besoins des bénéficiaires.</w:t>
      </w:r>
    </w:p>
    <w:p w:rsidR="009632A3" w:rsidRDefault="009632A3" w:rsidP="009632A3">
      <w:pPr>
        <w:autoSpaceDE w:val="0"/>
        <w:autoSpaceDN w:val="0"/>
        <w:adjustRightInd w:val="0"/>
        <w:rPr>
          <w:rFonts w:ascii="Times New Roman" w:hAnsi="Times New Roman"/>
          <w:sz w:val="28"/>
        </w:rPr>
      </w:pPr>
    </w:p>
    <w:p w:rsidR="00135AA6" w:rsidRDefault="00135AA6" w:rsidP="009632A3">
      <w:pPr>
        <w:autoSpaceDE w:val="0"/>
        <w:autoSpaceDN w:val="0"/>
        <w:adjustRightInd w:val="0"/>
        <w:rPr>
          <w:rFonts w:ascii="Times New Roman" w:hAnsi="Times New Roman"/>
          <w:sz w:val="28"/>
        </w:rPr>
      </w:pPr>
    </w:p>
    <w:p w:rsidR="00135AA6" w:rsidRDefault="00135AA6" w:rsidP="009632A3">
      <w:pPr>
        <w:autoSpaceDE w:val="0"/>
        <w:autoSpaceDN w:val="0"/>
        <w:adjustRightInd w:val="0"/>
        <w:rPr>
          <w:rFonts w:ascii="Times New Roman" w:hAnsi="Times New Roman"/>
          <w:sz w:val="28"/>
        </w:rPr>
      </w:pPr>
    </w:p>
    <w:p w:rsidR="00135AA6" w:rsidRDefault="00135AA6" w:rsidP="009632A3">
      <w:pPr>
        <w:autoSpaceDE w:val="0"/>
        <w:autoSpaceDN w:val="0"/>
        <w:adjustRightInd w:val="0"/>
        <w:rPr>
          <w:rFonts w:ascii="Times New Roman" w:hAnsi="Times New Roman"/>
          <w:sz w:val="28"/>
        </w:rPr>
      </w:pPr>
    </w:p>
    <w:p w:rsidR="009632A3" w:rsidRPr="00257384" w:rsidRDefault="009632A3" w:rsidP="00135AA6">
      <w:pPr>
        <w:pStyle w:val="ListParagraph"/>
        <w:numPr>
          <w:ilvl w:val="1"/>
          <w:numId w:val="12"/>
        </w:numPr>
        <w:ind w:left="709"/>
        <w:outlineLvl w:val="1"/>
        <w:rPr>
          <w:rFonts w:ascii="Times New Roman" w:hAnsi="Times New Roman"/>
          <w:b/>
          <w:sz w:val="32"/>
        </w:rPr>
      </w:pPr>
      <w:bookmarkStart w:id="45" w:name="_Toc337019813"/>
      <w:r w:rsidRPr="00257384">
        <w:rPr>
          <w:rFonts w:ascii="Times New Roman" w:hAnsi="Times New Roman"/>
          <w:b/>
          <w:sz w:val="32"/>
        </w:rPr>
        <w:t>LE CIRCUIT FINANCIER</w:t>
      </w:r>
      <w:bookmarkEnd w:id="45"/>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sz w:val="28"/>
        </w:rPr>
        <w:t>Le FBR permet de mettre des ressources à la disposition des structures sanitaires. Les procédures de payement des subsides FBR se feront selon les étapes suivantes :</w:t>
      </w:r>
    </w:p>
    <w:p w:rsidR="009632A3" w:rsidRPr="00257384" w:rsidRDefault="009632A3" w:rsidP="009632A3">
      <w:pPr>
        <w:spacing w:line="276" w:lineRule="auto"/>
        <w:jc w:val="both"/>
        <w:rPr>
          <w:rFonts w:ascii="Times New Roman" w:hAnsi="Times New Roman"/>
          <w:sz w:val="28"/>
        </w:rPr>
      </w:pP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b/>
          <w:sz w:val="28"/>
        </w:rPr>
        <w:t>1</w:t>
      </w:r>
      <w:r w:rsidRPr="00257384">
        <w:rPr>
          <w:rFonts w:ascii="Times New Roman" w:hAnsi="Times New Roman"/>
          <w:b/>
          <w:sz w:val="28"/>
          <w:vertAlign w:val="superscript"/>
        </w:rPr>
        <w:t>ère</w:t>
      </w:r>
      <w:r w:rsidRPr="00257384">
        <w:rPr>
          <w:rFonts w:ascii="Times New Roman" w:hAnsi="Times New Roman"/>
          <w:b/>
          <w:sz w:val="28"/>
        </w:rPr>
        <w:t xml:space="preserve"> étape</w:t>
      </w:r>
      <w:r w:rsidRPr="00257384">
        <w:rPr>
          <w:rFonts w:ascii="Times New Roman" w:hAnsi="Times New Roman"/>
          <w:sz w:val="28"/>
        </w:rPr>
        <w:t> : Vérification des prestations réalisées par la structure contractante.</w:t>
      </w: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sz w:val="28"/>
        </w:rPr>
        <w:t xml:space="preserve"> </w:t>
      </w:r>
    </w:p>
    <w:p w:rsidR="009632A3" w:rsidRPr="00257384" w:rsidRDefault="009632A3" w:rsidP="009632A3">
      <w:pPr>
        <w:pStyle w:val="ListParagraph"/>
        <w:numPr>
          <w:ilvl w:val="0"/>
          <w:numId w:val="8"/>
        </w:numPr>
        <w:ind w:right="0"/>
        <w:rPr>
          <w:rFonts w:ascii="Times New Roman" w:hAnsi="Times New Roman" w:cs="Times New Roman"/>
          <w:sz w:val="28"/>
        </w:rPr>
      </w:pPr>
      <w:r w:rsidRPr="00257384">
        <w:rPr>
          <w:rFonts w:ascii="Times New Roman" w:hAnsi="Times New Roman" w:cs="Times New Roman"/>
          <w:sz w:val="28"/>
        </w:rPr>
        <w:t>Le vérificateur contrôle la conformité des prestations, indicateur par indicateur ;</w:t>
      </w:r>
    </w:p>
    <w:p w:rsidR="009632A3" w:rsidRPr="00257384" w:rsidRDefault="009632A3" w:rsidP="009632A3">
      <w:pPr>
        <w:pStyle w:val="ListParagraph"/>
        <w:numPr>
          <w:ilvl w:val="0"/>
          <w:numId w:val="8"/>
        </w:numPr>
        <w:ind w:right="0"/>
        <w:rPr>
          <w:rFonts w:ascii="Times New Roman" w:hAnsi="Times New Roman" w:cs="Times New Roman"/>
          <w:sz w:val="28"/>
        </w:rPr>
      </w:pPr>
      <w:r w:rsidRPr="00257384">
        <w:rPr>
          <w:rFonts w:ascii="Times New Roman" w:hAnsi="Times New Roman" w:cs="Times New Roman"/>
          <w:sz w:val="28"/>
        </w:rPr>
        <w:t xml:space="preserve">Les prestations déclarées doivent être validées par le vérificateur ; </w:t>
      </w: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b/>
          <w:sz w:val="28"/>
        </w:rPr>
        <w:t>2</w:t>
      </w:r>
      <w:r w:rsidRPr="00257384">
        <w:rPr>
          <w:rFonts w:ascii="Times New Roman" w:hAnsi="Times New Roman"/>
          <w:b/>
          <w:sz w:val="28"/>
          <w:vertAlign w:val="superscript"/>
        </w:rPr>
        <w:t>ème</w:t>
      </w:r>
      <w:r w:rsidRPr="00257384">
        <w:rPr>
          <w:rFonts w:ascii="Times New Roman" w:hAnsi="Times New Roman"/>
          <w:b/>
          <w:sz w:val="28"/>
        </w:rPr>
        <w:t xml:space="preserve"> étape : </w:t>
      </w:r>
      <w:r w:rsidRPr="00257384">
        <w:rPr>
          <w:rFonts w:ascii="Times New Roman" w:hAnsi="Times New Roman"/>
          <w:sz w:val="28"/>
        </w:rPr>
        <w:t>Facturation des prestations</w:t>
      </w:r>
      <w:r w:rsidRPr="00257384">
        <w:rPr>
          <w:rFonts w:ascii="Times New Roman" w:hAnsi="Times New Roman"/>
          <w:b/>
          <w:sz w:val="28"/>
        </w:rPr>
        <w:t xml:space="preserve"> </w:t>
      </w:r>
      <w:r w:rsidRPr="00257384">
        <w:rPr>
          <w:rFonts w:ascii="Times New Roman" w:hAnsi="Times New Roman"/>
          <w:sz w:val="28"/>
        </w:rPr>
        <w:t xml:space="preserve"> Il établit ensemble avec le responsable de la structure le bordereau de prestations des activités réalisées ;</w:t>
      </w: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b/>
          <w:sz w:val="28"/>
        </w:rPr>
        <w:t>3</w:t>
      </w:r>
      <w:r w:rsidRPr="00257384">
        <w:rPr>
          <w:rFonts w:ascii="Times New Roman" w:hAnsi="Times New Roman"/>
          <w:b/>
          <w:sz w:val="28"/>
          <w:vertAlign w:val="superscript"/>
        </w:rPr>
        <w:t>ème</w:t>
      </w:r>
      <w:r w:rsidRPr="00257384">
        <w:rPr>
          <w:rFonts w:ascii="Times New Roman" w:hAnsi="Times New Roman"/>
          <w:b/>
          <w:sz w:val="28"/>
        </w:rPr>
        <w:t xml:space="preserve"> étape</w:t>
      </w:r>
      <w:r w:rsidRPr="00257384">
        <w:rPr>
          <w:rFonts w:ascii="Times New Roman" w:hAnsi="Times New Roman"/>
          <w:sz w:val="28"/>
        </w:rPr>
        <w:t xml:space="preserve"> : Transmission du bordereau à l’Agefin avec copie au régulateur. </w:t>
      </w: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b/>
          <w:sz w:val="28"/>
        </w:rPr>
        <w:t>4</w:t>
      </w:r>
      <w:r w:rsidRPr="00257384">
        <w:rPr>
          <w:rFonts w:ascii="Times New Roman" w:hAnsi="Times New Roman"/>
          <w:b/>
          <w:sz w:val="28"/>
          <w:vertAlign w:val="superscript"/>
        </w:rPr>
        <w:t>ème</w:t>
      </w:r>
      <w:r w:rsidRPr="00257384">
        <w:rPr>
          <w:rFonts w:ascii="Times New Roman" w:hAnsi="Times New Roman"/>
          <w:b/>
          <w:sz w:val="28"/>
        </w:rPr>
        <w:t xml:space="preserve"> étape</w:t>
      </w:r>
      <w:r w:rsidRPr="00257384">
        <w:rPr>
          <w:rFonts w:ascii="Times New Roman" w:hAnsi="Times New Roman"/>
          <w:sz w:val="28"/>
        </w:rPr>
        <w:t> : Payement</w:t>
      </w:r>
    </w:p>
    <w:p w:rsidR="009632A3" w:rsidRPr="00257384" w:rsidRDefault="009632A3" w:rsidP="009632A3">
      <w:pPr>
        <w:spacing w:before="120" w:line="276" w:lineRule="auto"/>
        <w:jc w:val="both"/>
        <w:rPr>
          <w:rFonts w:ascii="Times New Roman" w:hAnsi="Times New Roman"/>
          <w:sz w:val="28"/>
        </w:rPr>
      </w:pPr>
      <w:r w:rsidRPr="00257384">
        <w:rPr>
          <w:rFonts w:ascii="Times New Roman" w:hAnsi="Times New Roman"/>
          <w:sz w:val="28"/>
        </w:rPr>
        <w:t xml:space="preserve">L’Agence financière exécute le payement des montants dus  par virement bancaire sur les comptes respectifs de chaque structure contractante. Le payement peut se faire aussi par d’autres mécanismes convenus entre les acteurs en fonction du contexte local. </w:t>
      </w:r>
    </w:p>
    <w:p w:rsidR="009632A3" w:rsidRPr="00257384" w:rsidRDefault="009632A3" w:rsidP="009632A3">
      <w:pPr>
        <w:spacing w:before="120" w:line="276" w:lineRule="auto"/>
        <w:jc w:val="both"/>
        <w:rPr>
          <w:rFonts w:ascii="Times New Roman" w:hAnsi="Times New Roman"/>
          <w:sz w:val="28"/>
        </w:rPr>
      </w:pPr>
      <w:r w:rsidRPr="00257384">
        <w:rPr>
          <w:rFonts w:ascii="Times New Roman" w:hAnsi="Times New Roman"/>
          <w:sz w:val="28"/>
        </w:rPr>
        <w:t>Le rythme de payement peut être le plus court possible en fonction des réalités locales.</w:t>
      </w:r>
    </w:p>
    <w:p w:rsidR="009632A3" w:rsidRPr="00257384" w:rsidRDefault="009632A3" w:rsidP="009632A3">
      <w:pPr>
        <w:spacing w:line="276" w:lineRule="auto"/>
        <w:jc w:val="both"/>
        <w:rPr>
          <w:rFonts w:ascii="Times New Roman" w:hAnsi="Times New Roman"/>
          <w:sz w:val="28"/>
        </w:rPr>
      </w:pPr>
      <w:r w:rsidRPr="00257384">
        <w:rPr>
          <w:rFonts w:ascii="Times New Roman" w:hAnsi="Times New Roman"/>
          <w:sz w:val="28"/>
        </w:rPr>
        <w:t>NB : La structure est tenue d’accuser la réception des fonds auprès du payeur avec copie au régulateur.</w:t>
      </w:r>
    </w:p>
    <w:p w:rsidR="009632A3" w:rsidRDefault="009632A3" w:rsidP="009632A3">
      <w:pPr>
        <w:spacing w:line="276" w:lineRule="auto"/>
        <w:rPr>
          <w:rFonts w:ascii="Times New Roman" w:hAnsi="Times New Roman"/>
          <w:sz w:val="28"/>
        </w:rPr>
      </w:pPr>
    </w:p>
    <w:p w:rsidR="009632A3" w:rsidRPr="00257384" w:rsidRDefault="009632A3" w:rsidP="00135AA6">
      <w:pPr>
        <w:pStyle w:val="ListParagraph"/>
        <w:numPr>
          <w:ilvl w:val="1"/>
          <w:numId w:val="12"/>
        </w:numPr>
        <w:spacing w:after="0"/>
        <w:ind w:left="709"/>
        <w:outlineLvl w:val="1"/>
        <w:rPr>
          <w:rFonts w:ascii="Times New Roman" w:hAnsi="Times New Roman"/>
          <w:b/>
          <w:sz w:val="32"/>
        </w:rPr>
      </w:pPr>
      <w:bookmarkStart w:id="46" w:name="_Toc337019814"/>
      <w:r w:rsidRPr="00257384">
        <w:rPr>
          <w:rFonts w:ascii="Times New Roman" w:hAnsi="Times New Roman"/>
          <w:b/>
          <w:sz w:val="32"/>
        </w:rPr>
        <w:t>LES ETAPES DE MISE EN ŒUVRE</w:t>
      </w:r>
      <w:bookmarkEnd w:id="46"/>
    </w:p>
    <w:p w:rsidR="009632A3" w:rsidRDefault="009632A3" w:rsidP="009632A3">
      <w:pPr>
        <w:pStyle w:val="ListParagraph"/>
        <w:ind w:left="2150"/>
        <w:outlineLvl w:val="1"/>
        <w:rPr>
          <w:rFonts w:ascii="Times New Roman" w:hAnsi="Times New Roman"/>
          <w:sz w:val="28"/>
        </w:rPr>
      </w:pPr>
      <w:r>
        <w:rPr>
          <w:rFonts w:ascii="Times New Roman" w:hAnsi="Times New Roman"/>
          <w:sz w:val="28"/>
        </w:rPr>
        <w:t xml:space="preserve"> </w:t>
      </w: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sz w:val="28"/>
          <w:szCs w:val="28"/>
        </w:rPr>
        <w:t xml:space="preserve">L'initiative de lancer une nouvelle intervention </w:t>
      </w:r>
      <w:r>
        <w:rPr>
          <w:rFonts w:ascii="Times New Roman" w:hAnsi="Times New Roman"/>
          <w:sz w:val="28"/>
          <w:szCs w:val="28"/>
        </w:rPr>
        <w:t>FBR</w:t>
      </w:r>
      <w:r w:rsidRPr="00AF0EC0">
        <w:rPr>
          <w:rFonts w:ascii="Times New Roman" w:hAnsi="Times New Roman"/>
          <w:sz w:val="28"/>
          <w:szCs w:val="28"/>
        </w:rPr>
        <w:t xml:space="preserve"> peut provenir d'un gouvernement, d’une organisation de développement ou d'une ONG nationales et internationales ou autres. </w:t>
      </w:r>
    </w:p>
    <w:p w:rsidR="009632A3" w:rsidRDefault="009632A3" w:rsidP="009632A3">
      <w:pPr>
        <w:pStyle w:val="ListParagraph"/>
        <w:ind w:left="0"/>
        <w:rPr>
          <w:rFonts w:ascii="Times New Roman" w:hAnsi="Times New Roman"/>
          <w:sz w:val="28"/>
          <w:szCs w:val="28"/>
        </w:rPr>
      </w:pPr>
      <w:r w:rsidRPr="00AF0EC0">
        <w:rPr>
          <w:rFonts w:ascii="Times New Roman" w:hAnsi="Times New Roman"/>
          <w:sz w:val="28"/>
          <w:szCs w:val="28"/>
        </w:rPr>
        <w:t xml:space="preserve">Les étapes de mise en œuvre du </w:t>
      </w:r>
      <w:r>
        <w:rPr>
          <w:rFonts w:ascii="Times New Roman" w:hAnsi="Times New Roman"/>
          <w:sz w:val="28"/>
          <w:szCs w:val="28"/>
        </w:rPr>
        <w:t>FBR</w:t>
      </w:r>
      <w:r w:rsidRPr="00AF0EC0">
        <w:rPr>
          <w:rFonts w:ascii="Times New Roman" w:hAnsi="Times New Roman"/>
          <w:sz w:val="28"/>
          <w:szCs w:val="28"/>
        </w:rPr>
        <w:t xml:space="preserve"> au niveau Provincial passent par les étapes suivantes : </w:t>
      </w:r>
    </w:p>
    <w:p w:rsidR="009632A3" w:rsidRDefault="009632A3" w:rsidP="009632A3">
      <w:pPr>
        <w:pStyle w:val="ListParagraph"/>
        <w:ind w:left="0"/>
        <w:rPr>
          <w:rFonts w:ascii="Times New Roman" w:hAnsi="Times New Roman"/>
          <w:sz w:val="28"/>
          <w:szCs w:val="28"/>
        </w:rPr>
      </w:pPr>
    </w:p>
    <w:p w:rsidR="00135AA6" w:rsidRDefault="00135AA6" w:rsidP="009632A3">
      <w:pPr>
        <w:pStyle w:val="ListParagraph"/>
        <w:ind w:left="0"/>
        <w:rPr>
          <w:rFonts w:ascii="Times New Roman" w:hAnsi="Times New Roman"/>
          <w:sz w:val="28"/>
          <w:szCs w:val="28"/>
        </w:rPr>
      </w:pPr>
    </w:p>
    <w:p w:rsidR="00135AA6" w:rsidRDefault="00135AA6" w:rsidP="009632A3">
      <w:pPr>
        <w:pStyle w:val="ListParagraph"/>
        <w:ind w:left="0"/>
        <w:rPr>
          <w:rFonts w:ascii="Times New Roman" w:hAnsi="Times New Roman"/>
          <w:sz w:val="28"/>
          <w:szCs w:val="28"/>
        </w:rPr>
      </w:pPr>
    </w:p>
    <w:p w:rsidR="00135AA6" w:rsidRDefault="00135AA6" w:rsidP="009632A3">
      <w:pPr>
        <w:pStyle w:val="ListParagraph"/>
        <w:ind w:left="0"/>
        <w:rPr>
          <w:rFonts w:ascii="Times New Roman" w:hAnsi="Times New Roman"/>
          <w:sz w:val="28"/>
          <w:szCs w:val="28"/>
        </w:rPr>
      </w:pPr>
    </w:p>
    <w:p w:rsidR="00135AA6" w:rsidRPr="00AF0EC0" w:rsidRDefault="00135AA6" w:rsidP="009632A3">
      <w:pPr>
        <w:pStyle w:val="ListParagraph"/>
        <w:ind w:left="0"/>
        <w:rPr>
          <w:rFonts w:ascii="Times New Roman" w:hAnsi="Times New Roman"/>
          <w:sz w:val="28"/>
          <w:szCs w:val="28"/>
        </w:rPr>
      </w:pPr>
    </w:p>
    <w:p w:rsidR="009632A3" w:rsidRDefault="009632A3" w:rsidP="009632A3">
      <w:pPr>
        <w:pStyle w:val="ListParagraph"/>
        <w:numPr>
          <w:ilvl w:val="0"/>
          <w:numId w:val="15"/>
        </w:numPr>
        <w:ind w:right="0"/>
        <w:rPr>
          <w:rFonts w:ascii="Times New Roman" w:hAnsi="Times New Roman"/>
          <w:b/>
          <w:sz w:val="28"/>
          <w:szCs w:val="28"/>
        </w:rPr>
      </w:pPr>
      <w:r w:rsidRPr="00AF0EC0">
        <w:rPr>
          <w:rFonts w:ascii="Times New Roman" w:hAnsi="Times New Roman"/>
          <w:b/>
          <w:sz w:val="28"/>
          <w:szCs w:val="28"/>
        </w:rPr>
        <w:t>Phase préparatoire :</w:t>
      </w:r>
    </w:p>
    <w:p w:rsidR="009632A3" w:rsidRPr="00AF0EC0" w:rsidRDefault="009632A3" w:rsidP="009632A3">
      <w:pPr>
        <w:pStyle w:val="ListParagraph"/>
        <w:ind w:left="1080"/>
        <w:rPr>
          <w:rFonts w:ascii="Times New Roman" w:hAnsi="Times New Roman"/>
          <w:b/>
          <w:sz w:val="28"/>
          <w:szCs w:val="28"/>
        </w:rPr>
      </w:pPr>
    </w:p>
    <w:p w:rsidR="009632A3" w:rsidRPr="00AF0EC0" w:rsidRDefault="009632A3" w:rsidP="009632A3">
      <w:pPr>
        <w:pStyle w:val="ListParagraph"/>
        <w:numPr>
          <w:ilvl w:val="0"/>
          <w:numId w:val="14"/>
        </w:numPr>
        <w:ind w:right="0"/>
        <w:rPr>
          <w:rFonts w:ascii="Times New Roman" w:hAnsi="Times New Roman"/>
          <w:sz w:val="28"/>
          <w:szCs w:val="28"/>
        </w:rPr>
      </w:pPr>
      <w:r w:rsidRPr="00AF0EC0">
        <w:rPr>
          <w:rFonts w:ascii="Times New Roman" w:hAnsi="Times New Roman"/>
          <w:sz w:val="28"/>
          <w:szCs w:val="28"/>
        </w:rPr>
        <w:t xml:space="preserve">Lorsqu’on démarre une intervention </w:t>
      </w:r>
      <w:r>
        <w:rPr>
          <w:rFonts w:ascii="Times New Roman" w:hAnsi="Times New Roman"/>
          <w:sz w:val="28"/>
          <w:szCs w:val="28"/>
        </w:rPr>
        <w:t>FBR</w:t>
      </w:r>
      <w:r w:rsidRPr="00AF0EC0">
        <w:rPr>
          <w:rFonts w:ascii="Times New Roman" w:hAnsi="Times New Roman"/>
          <w:sz w:val="28"/>
          <w:szCs w:val="28"/>
        </w:rPr>
        <w:t xml:space="preserve"> il faut mener une étude de faisabilité ou une étude de base : l'analyse des problèmes et des choix stratégiques de mise en œuvre du FBR. </w:t>
      </w:r>
    </w:p>
    <w:p w:rsidR="009632A3" w:rsidRPr="00AF0EC0" w:rsidRDefault="009632A3" w:rsidP="009632A3">
      <w:pPr>
        <w:pStyle w:val="ListParagraph"/>
        <w:numPr>
          <w:ilvl w:val="0"/>
          <w:numId w:val="14"/>
        </w:numPr>
        <w:ind w:right="0"/>
        <w:rPr>
          <w:rFonts w:ascii="Times New Roman" w:hAnsi="Times New Roman"/>
          <w:sz w:val="28"/>
          <w:szCs w:val="28"/>
        </w:rPr>
      </w:pPr>
      <w:r w:rsidRPr="00AF0EC0">
        <w:rPr>
          <w:rFonts w:ascii="Times New Roman" w:hAnsi="Times New Roman"/>
          <w:sz w:val="28"/>
          <w:szCs w:val="28"/>
        </w:rPr>
        <w:t xml:space="preserve">Identifier les interventions de base et formuler la proposition : </w:t>
      </w:r>
    </w:p>
    <w:p w:rsidR="009632A3" w:rsidRPr="00AF0EC0" w:rsidRDefault="009632A3" w:rsidP="009632A3">
      <w:pPr>
        <w:pStyle w:val="ListParagraph"/>
        <w:ind w:left="1440"/>
        <w:rPr>
          <w:rFonts w:ascii="Times New Roman" w:hAnsi="Times New Roman"/>
          <w:sz w:val="28"/>
          <w:szCs w:val="28"/>
        </w:rPr>
      </w:pPr>
      <w:r w:rsidRPr="00AF0EC0">
        <w:rPr>
          <w:rFonts w:ascii="Times New Roman" w:hAnsi="Times New Roman"/>
          <w:sz w:val="28"/>
          <w:szCs w:val="28"/>
        </w:rPr>
        <w:t>Les études aident les initiateurs du FBR pour sélectionner des indicateurs SMART. Ils aident aussi pour identifier la situation de départ et de leurs cibles ainsi que les subsides pour l'achat des activités et leurs indicateurs;</w:t>
      </w:r>
    </w:p>
    <w:p w:rsidR="009632A3" w:rsidRPr="00AF0EC0" w:rsidRDefault="009632A3" w:rsidP="009632A3">
      <w:pPr>
        <w:pStyle w:val="ListParagraph"/>
        <w:numPr>
          <w:ilvl w:val="0"/>
          <w:numId w:val="14"/>
        </w:numPr>
        <w:ind w:right="0"/>
        <w:rPr>
          <w:rFonts w:ascii="Times New Roman" w:hAnsi="Times New Roman"/>
          <w:sz w:val="28"/>
          <w:szCs w:val="28"/>
        </w:rPr>
      </w:pPr>
      <w:r w:rsidRPr="00AF0EC0">
        <w:rPr>
          <w:rFonts w:ascii="Times New Roman" w:hAnsi="Times New Roman"/>
          <w:sz w:val="28"/>
          <w:szCs w:val="28"/>
        </w:rPr>
        <w:t>S’assurer du financement et signer l'accord avec les parties prenantes. Évaluer les résultats et, soit l'intervention la fin ou à réintégrer avec nouveau projet</w:t>
      </w:r>
    </w:p>
    <w:p w:rsidR="009632A3" w:rsidRPr="00AF0EC0" w:rsidRDefault="009632A3" w:rsidP="009632A3">
      <w:pPr>
        <w:pStyle w:val="ListParagraph"/>
        <w:numPr>
          <w:ilvl w:val="0"/>
          <w:numId w:val="15"/>
        </w:numPr>
        <w:ind w:right="0"/>
        <w:rPr>
          <w:rFonts w:ascii="Times New Roman" w:hAnsi="Times New Roman"/>
          <w:b/>
          <w:sz w:val="28"/>
          <w:szCs w:val="28"/>
        </w:rPr>
      </w:pPr>
      <w:r w:rsidRPr="00AF0EC0">
        <w:rPr>
          <w:rFonts w:ascii="Times New Roman" w:hAnsi="Times New Roman"/>
          <w:b/>
          <w:sz w:val="28"/>
          <w:szCs w:val="28"/>
        </w:rPr>
        <w:t>Phase de mise en œuvre proprement dite</w:t>
      </w:r>
    </w:p>
    <w:p w:rsidR="009632A3" w:rsidRPr="00AF0EC0" w:rsidRDefault="009632A3" w:rsidP="009632A3">
      <w:pPr>
        <w:pStyle w:val="ListParagraph"/>
        <w:ind w:left="0"/>
        <w:rPr>
          <w:rFonts w:ascii="Times New Roman" w:hAnsi="Times New Roman"/>
          <w:sz w:val="28"/>
          <w:szCs w:val="28"/>
        </w:rPr>
      </w:pP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b/>
          <w:sz w:val="28"/>
          <w:szCs w:val="28"/>
        </w:rPr>
        <w:t>Etape n° 1</w:t>
      </w:r>
      <w:r w:rsidRPr="00AF0EC0">
        <w:rPr>
          <w:rFonts w:ascii="Times New Roman" w:hAnsi="Times New Roman"/>
          <w:sz w:val="28"/>
          <w:szCs w:val="28"/>
        </w:rPr>
        <w:t> : Elaboration du plan de mise en œuvre du FBR</w:t>
      </w:r>
    </w:p>
    <w:p w:rsidR="009632A3" w:rsidRPr="00AF0EC0" w:rsidRDefault="009632A3" w:rsidP="009632A3">
      <w:pPr>
        <w:pStyle w:val="ListParagraph"/>
        <w:ind w:left="0"/>
        <w:rPr>
          <w:rFonts w:ascii="Times New Roman" w:hAnsi="Times New Roman"/>
          <w:sz w:val="28"/>
          <w:szCs w:val="28"/>
        </w:rPr>
      </w:pP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b/>
          <w:sz w:val="28"/>
          <w:szCs w:val="28"/>
        </w:rPr>
        <w:t>Etape n° 2</w:t>
      </w:r>
      <w:r w:rsidRPr="00AF0EC0">
        <w:rPr>
          <w:rFonts w:ascii="Times New Roman" w:hAnsi="Times New Roman"/>
          <w:sz w:val="28"/>
          <w:szCs w:val="28"/>
        </w:rPr>
        <w:t xml:space="preserve"> : Sensibilisation des parties prenantes sur les modalités de la mise en œuvre. </w:t>
      </w: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sz w:val="28"/>
          <w:szCs w:val="28"/>
        </w:rPr>
        <w:t xml:space="preserve">Cette sensibilisation ne se limitera pas à une seule approche particulière. Elle peut inclure plusieurs des activités : mener le plaidoyer, mener le lobbying,   informer sur les principes et théories appliqués en FBR, vulgariser les documents normatifs de l’approche FBR,… </w:t>
      </w: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sz w:val="28"/>
          <w:szCs w:val="28"/>
        </w:rPr>
        <w:t>Le but de cette étape est d’atteindre une masse critique importante des acteurs qui adhèrent au FBR.</w:t>
      </w:r>
    </w:p>
    <w:p w:rsidR="009632A3" w:rsidRPr="00AF0EC0" w:rsidRDefault="009632A3" w:rsidP="009632A3">
      <w:pPr>
        <w:pStyle w:val="ListParagraph"/>
        <w:ind w:left="0"/>
        <w:rPr>
          <w:rFonts w:ascii="Times New Roman" w:hAnsi="Times New Roman"/>
          <w:sz w:val="28"/>
          <w:szCs w:val="28"/>
        </w:rPr>
      </w:pP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b/>
          <w:sz w:val="28"/>
          <w:szCs w:val="28"/>
        </w:rPr>
        <w:t>Etape n° 3 :</w:t>
      </w:r>
      <w:r w:rsidRPr="00AF0EC0">
        <w:rPr>
          <w:rFonts w:ascii="Times New Roman" w:hAnsi="Times New Roman"/>
          <w:sz w:val="28"/>
          <w:szCs w:val="28"/>
        </w:rPr>
        <w:t xml:space="preserve"> Le renforcement des capacités des acteurs de mise en œuvre.</w:t>
      </w: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sz w:val="28"/>
          <w:szCs w:val="28"/>
        </w:rPr>
        <w:t>Le but de cette étape  est de permettre aux  acteurs de maîtriser les principes, théories du FBR, les outils de gestion et les procédures d’intervention en vue de leur application dans les structures contractantes.</w:t>
      </w:r>
    </w:p>
    <w:p w:rsidR="009632A3" w:rsidRPr="00AF0EC0" w:rsidRDefault="009632A3" w:rsidP="009632A3">
      <w:pPr>
        <w:pStyle w:val="ListParagraph"/>
        <w:ind w:left="0"/>
        <w:rPr>
          <w:rFonts w:ascii="Times New Roman" w:hAnsi="Times New Roman"/>
          <w:sz w:val="28"/>
          <w:szCs w:val="28"/>
        </w:rPr>
      </w:pPr>
      <w:r w:rsidRPr="00AF0EC0">
        <w:rPr>
          <w:rFonts w:ascii="Times New Roman" w:hAnsi="Times New Roman"/>
          <w:sz w:val="28"/>
          <w:szCs w:val="28"/>
        </w:rPr>
        <w:t>Il s’agit de :</w:t>
      </w:r>
    </w:p>
    <w:p w:rsidR="009632A3" w:rsidRPr="00AF0EC0" w:rsidRDefault="009632A3" w:rsidP="009632A3">
      <w:pPr>
        <w:pStyle w:val="ListParagraph"/>
        <w:numPr>
          <w:ilvl w:val="0"/>
          <w:numId w:val="13"/>
        </w:numPr>
        <w:ind w:left="567" w:right="0"/>
        <w:rPr>
          <w:rFonts w:ascii="Times New Roman" w:hAnsi="Times New Roman"/>
          <w:sz w:val="28"/>
          <w:szCs w:val="28"/>
        </w:rPr>
      </w:pPr>
      <w:r w:rsidRPr="00AF0EC0">
        <w:rPr>
          <w:rFonts w:ascii="Times New Roman" w:hAnsi="Times New Roman"/>
          <w:sz w:val="28"/>
          <w:szCs w:val="28"/>
        </w:rPr>
        <w:t xml:space="preserve">La formation des acteurs (constitue l’une des étapes importante dans la mise en œuvre) ; </w:t>
      </w:r>
    </w:p>
    <w:p w:rsidR="009632A3" w:rsidRPr="00AF0EC0" w:rsidRDefault="009632A3" w:rsidP="009632A3">
      <w:pPr>
        <w:pStyle w:val="ListParagraph"/>
        <w:numPr>
          <w:ilvl w:val="0"/>
          <w:numId w:val="13"/>
        </w:numPr>
        <w:ind w:left="567" w:right="0"/>
        <w:rPr>
          <w:rFonts w:ascii="Times New Roman" w:hAnsi="Times New Roman"/>
          <w:sz w:val="28"/>
          <w:szCs w:val="28"/>
        </w:rPr>
      </w:pPr>
      <w:r w:rsidRPr="00AF0EC0">
        <w:rPr>
          <w:rFonts w:ascii="Times New Roman" w:hAnsi="Times New Roman"/>
          <w:sz w:val="28"/>
          <w:szCs w:val="28"/>
        </w:rPr>
        <w:t>La remise à niveaux des prestataires;</w:t>
      </w:r>
    </w:p>
    <w:p w:rsidR="009632A3" w:rsidRPr="00AF0EC0" w:rsidRDefault="009632A3" w:rsidP="009632A3">
      <w:pPr>
        <w:pStyle w:val="ListParagraph"/>
        <w:numPr>
          <w:ilvl w:val="0"/>
          <w:numId w:val="13"/>
        </w:numPr>
        <w:ind w:left="567" w:right="0"/>
        <w:rPr>
          <w:rFonts w:ascii="Times New Roman" w:hAnsi="Times New Roman"/>
          <w:sz w:val="28"/>
          <w:szCs w:val="28"/>
        </w:rPr>
      </w:pPr>
      <w:r w:rsidRPr="00AF0EC0">
        <w:rPr>
          <w:rFonts w:ascii="Times New Roman" w:hAnsi="Times New Roman"/>
          <w:sz w:val="28"/>
          <w:szCs w:val="28"/>
        </w:rPr>
        <w:t>L’échange d’expériences avec les acteurs ayant déjà appliqué l’approche ;</w:t>
      </w:r>
    </w:p>
    <w:p w:rsidR="009632A3" w:rsidRDefault="009632A3" w:rsidP="009632A3">
      <w:pPr>
        <w:pStyle w:val="ListParagraph"/>
        <w:spacing w:after="0"/>
        <w:ind w:left="0"/>
        <w:rPr>
          <w:rFonts w:ascii="Times New Roman" w:hAnsi="Times New Roman"/>
          <w:sz w:val="28"/>
          <w:szCs w:val="28"/>
        </w:rPr>
      </w:pPr>
    </w:p>
    <w:p w:rsidR="00135AA6" w:rsidRPr="00AF0EC0" w:rsidRDefault="00135AA6" w:rsidP="009632A3">
      <w:pPr>
        <w:pStyle w:val="ListParagraph"/>
        <w:spacing w:after="0"/>
        <w:ind w:left="0"/>
        <w:rPr>
          <w:rFonts w:ascii="Times New Roman" w:hAnsi="Times New Roman"/>
          <w:sz w:val="28"/>
          <w:szCs w:val="28"/>
        </w:rPr>
      </w:pPr>
    </w:p>
    <w:p w:rsidR="009632A3" w:rsidRPr="00AF0EC0" w:rsidRDefault="009632A3" w:rsidP="009632A3">
      <w:pPr>
        <w:jc w:val="both"/>
        <w:rPr>
          <w:rFonts w:ascii="Times New Roman" w:hAnsi="Times New Roman"/>
          <w:sz w:val="28"/>
          <w:szCs w:val="28"/>
        </w:rPr>
      </w:pPr>
      <w:r w:rsidRPr="00AF0EC0">
        <w:rPr>
          <w:rFonts w:ascii="Times New Roman" w:hAnsi="Times New Roman"/>
          <w:b/>
          <w:sz w:val="28"/>
          <w:szCs w:val="28"/>
        </w:rPr>
        <w:t>Etape n° 4</w:t>
      </w:r>
      <w:r w:rsidRPr="00AF0EC0">
        <w:rPr>
          <w:rFonts w:ascii="Times New Roman" w:hAnsi="Times New Roman"/>
          <w:sz w:val="28"/>
          <w:szCs w:val="28"/>
        </w:rPr>
        <w:t> : Démarrage des activités</w:t>
      </w:r>
    </w:p>
    <w:p w:rsidR="009632A3" w:rsidRDefault="009632A3" w:rsidP="009632A3">
      <w:pPr>
        <w:jc w:val="both"/>
        <w:rPr>
          <w:rFonts w:ascii="Times New Roman" w:hAnsi="Times New Roman"/>
          <w:sz w:val="28"/>
          <w:szCs w:val="28"/>
        </w:rPr>
      </w:pPr>
    </w:p>
    <w:p w:rsidR="009632A3" w:rsidRDefault="009632A3" w:rsidP="009632A3">
      <w:pPr>
        <w:jc w:val="both"/>
        <w:rPr>
          <w:rFonts w:ascii="Times New Roman" w:hAnsi="Times New Roman"/>
          <w:sz w:val="28"/>
          <w:szCs w:val="28"/>
        </w:rPr>
      </w:pPr>
      <w:r w:rsidRPr="00AF0EC0">
        <w:rPr>
          <w:rFonts w:ascii="Times New Roman" w:hAnsi="Times New Roman"/>
          <w:sz w:val="28"/>
          <w:szCs w:val="28"/>
        </w:rPr>
        <w:t>Le démarrage des activités va consister à :</w:t>
      </w:r>
    </w:p>
    <w:p w:rsidR="009632A3" w:rsidRPr="00AF0EC0" w:rsidRDefault="009632A3" w:rsidP="009632A3">
      <w:pPr>
        <w:jc w:val="both"/>
        <w:rPr>
          <w:rFonts w:ascii="Times New Roman" w:hAnsi="Times New Roman"/>
          <w:sz w:val="28"/>
          <w:szCs w:val="28"/>
        </w:rPr>
      </w:pP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l’élaboration des plans de travail budgétisé et subsidié des structures contractantes ;</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la négociation et la signature des contrats de performance et éventuellement des contrats secondaires;</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l’élaboration du bordereau des prestations de la période du contrat ;</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la vérification quantitative et qualitative des prestations ;</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le paiement des subsides aux structures contractantes ;</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la répartition des subsides selon les besoins prioritaires ;</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l’élaboration des modalités internes d’attribution des primes de performances pour les prestataires ;</w:t>
      </w:r>
    </w:p>
    <w:p w:rsidR="009632A3" w:rsidRPr="00AF0EC0" w:rsidRDefault="009632A3" w:rsidP="009632A3">
      <w:pPr>
        <w:pStyle w:val="ListParagraph"/>
        <w:numPr>
          <w:ilvl w:val="0"/>
          <w:numId w:val="16"/>
        </w:numPr>
        <w:ind w:right="0"/>
        <w:rPr>
          <w:rFonts w:ascii="Times New Roman" w:hAnsi="Times New Roman"/>
          <w:sz w:val="28"/>
          <w:szCs w:val="28"/>
        </w:rPr>
      </w:pPr>
      <w:r w:rsidRPr="00AF0EC0">
        <w:rPr>
          <w:rFonts w:ascii="Times New Roman" w:hAnsi="Times New Roman"/>
          <w:sz w:val="28"/>
          <w:szCs w:val="28"/>
        </w:rPr>
        <w:t>l’exécution budgétaire ;</w:t>
      </w:r>
    </w:p>
    <w:p w:rsidR="009632A3" w:rsidRDefault="009632A3" w:rsidP="009632A3">
      <w:pPr>
        <w:ind w:left="360"/>
        <w:rPr>
          <w:rFonts w:ascii="Times New Roman" w:hAnsi="Times New Roman"/>
          <w:b/>
          <w:sz w:val="28"/>
          <w:szCs w:val="28"/>
        </w:rPr>
      </w:pPr>
    </w:p>
    <w:p w:rsidR="009632A3" w:rsidRPr="00220644" w:rsidRDefault="009632A3" w:rsidP="009632A3">
      <w:pPr>
        <w:pStyle w:val="ListParagraph"/>
        <w:numPr>
          <w:ilvl w:val="0"/>
          <w:numId w:val="15"/>
        </w:numPr>
        <w:rPr>
          <w:rFonts w:ascii="Times New Roman" w:hAnsi="Times New Roman"/>
          <w:b/>
          <w:sz w:val="28"/>
          <w:szCs w:val="28"/>
        </w:rPr>
      </w:pPr>
      <w:r w:rsidRPr="00220644">
        <w:rPr>
          <w:rFonts w:ascii="Times New Roman" w:hAnsi="Times New Roman"/>
          <w:b/>
          <w:sz w:val="28"/>
          <w:szCs w:val="28"/>
        </w:rPr>
        <w:t>Phase d’évaluation du projet</w:t>
      </w:r>
    </w:p>
    <w:p w:rsidR="009632A3" w:rsidRPr="009632A3" w:rsidRDefault="009632A3" w:rsidP="009632A3">
      <w:pPr>
        <w:spacing w:line="276" w:lineRule="auto"/>
        <w:jc w:val="both"/>
        <w:rPr>
          <w:rFonts w:ascii="Times New Roman" w:hAnsi="Times New Roman"/>
          <w:sz w:val="32"/>
          <w:szCs w:val="24"/>
          <w:shd w:val="clear" w:color="auto" w:fill="FFFFFF"/>
        </w:rPr>
      </w:pPr>
      <w:r w:rsidRPr="00FD32E3">
        <w:rPr>
          <w:rFonts w:ascii="Times New Roman" w:hAnsi="Times New Roman"/>
          <w:sz w:val="28"/>
          <w:szCs w:val="28"/>
        </w:rPr>
        <w:t>L’évaluation finale du projet permet d’émettre un jugement de valeur su les résultats et impacts de la mise en œuvre du projet. Elle est conduite selon le cadre méthodologique que l’étude de base.</w:t>
      </w: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135AA6" w:rsidRDefault="00135AA6" w:rsidP="005A6833">
      <w:pPr>
        <w:pStyle w:val="Heading1"/>
      </w:pPr>
      <w:bookmarkStart w:id="47" w:name="_Toc337019815"/>
      <w:r w:rsidRPr="007C6B31">
        <w:t>Chapitre 2 : Les intervenants du Financement Basé sur les Résultats au niveau opérationnel</w:t>
      </w:r>
      <w:bookmarkEnd w:id="47"/>
    </w:p>
    <w:p w:rsidR="00135AA6" w:rsidRPr="00257384" w:rsidRDefault="00135AA6" w:rsidP="00135AA6"/>
    <w:p w:rsidR="00135AA6" w:rsidRPr="00257384" w:rsidRDefault="00135AA6" w:rsidP="00135AA6">
      <w:pPr>
        <w:pStyle w:val="ListParagraph"/>
        <w:numPr>
          <w:ilvl w:val="1"/>
          <w:numId w:val="1"/>
        </w:numPr>
        <w:outlineLvl w:val="1"/>
        <w:rPr>
          <w:rFonts w:ascii="Times New Roman" w:hAnsi="Times New Roman"/>
          <w:b/>
          <w:sz w:val="32"/>
        </w:rPr>
      </w:pPr>
      <w:bookmarkStart w:id="48" w:name="_Toc337019816"/>
      <w:r w:rsidRPr="00257384">
        <w:rPr>
          <w:rFonts w:ascii="Times New Roman" w:hAnsi="Times New Roman"/>
          <w:b/>
          <w:sz w:val="32"/>
        </w:rPr>
        <w:t>Prestataires</w:t>
      </w:r>
      <w:bookmarkEnd w:id="48"/>
    </w:p>
    <w:p w:rsidR="00135AA6" w:rsidRPr="007C6B31" w:rsidRDefault="00135AA6" w:rsidP="00135AA6">
      <w:pPr>
        <w:pStyle w:val="ListParagraph"/>
        <w:ind w:left="735"/>
        <w:rPr>
          <w:rFonts w:ascii="Times New Roman" w:hAnsi="Times New Roman"/>
          <w:b/>
        </w:rPr>
      </w:pPr>
    </w:p>
    <w:p w:rsidR="00135AA6" w:rsidRPr="00257384" w:rsidRDefault="00135AA6" w:rsidP="00135AA6">
      <w:pPr>
        <w:pStyle w:val="ListParagraph"/>
        <w:numPr>
          <w:ilvl w:val="2"/>
          <w:numId w:val="1"/>
        </w:numPr>
        <w:outlineLvl w:val="2"/>
        <w:rPr>
          <w:rFonts w:ascii="Times New Roman" w:hAnsi="Times New Roman"/>
          <w:b/>
          <w:sz w:val="28"/>
          <w:shd w:val="clear" w:color="auto" w:fill="FFFFFF"/>
        </w:rPr>
      </w:pPr>
      <w:bookmarkStart w:id="49" w:name="_Toc337019817"/>
      <w:r w:rsidRPr="00257384">
        <w:rPr>
          <w:rFonts w:ascii="Times New Roman" w:hAnsi="Times New Roman"/>
          <w:b/>
          <w:sz w:val="28"/>
          <w:shd w:val="clear" w:color="auto" w:fill="FFFFFF"/>
        </w:rPr>
        <w:t>Les Centres de Santé</w:t>
      </w:r>
      <w:bookmarkEnd w:id="49"/>
    </w:p>
    <w:p w:rsidR="00135AA6" w:rsidRPr="007C6B31" w:rsidRDefault="00135AA6" w:rsidP="00135AA6">
      <w:pPr>
        <w:autoSpaceDE w:val="0"/>
        <w:autoSpaceDN w:val="0"/>
        <w:adjustRightInd w:val="0"/>
        <w:rPr>
          <w:rFonts w:ascii="Times New Roman" w:eastAsia="Times New Roman" w:hAnsi="Times New Roman"/>
          <w:b/>
          <w:bCs/>
          <w:color w:val="FF0000"/>
          <w:kern w:val="28"/>
          <w:sz w:val="28"/>
          <w:szCs w:val="24"/>
        </w:rPr>
      </w:pPr>
    </w:p>
    <w:p w:rsidR="00135AA6" w:rsidRPr="00257384" w:rsidRDefault="00135AA6" w:rsidP="00135AA6">
      <w:pPr>
        <w:autoSpaceDE w:val="0"/>
        <w:autoSpaceDN w:val="0"/>
        <w:adjustRightInd w:val="0"/>
        <w:spacing w:line="276" w:lineRule="auto"/>
        <w:jc w:val="both"/>
        <w:rPr>
          <w:rFonts w:ascii="Times New Roman" w:hAnsi="Times New Roman"/>
          <w:sz w:val="28"/>
          <w:szCs w:val="24"/>
        </w:rPr>
      </w:pPr>
      <w:r w:rsidRPr="00257384">
        <w:rPr>
          <w:rFonts w:ascii="Times New Roman" w:hAnsi="Times New Roman"/>
          <w:sz w:val="28"/>
          <w:szCs w:val="24"/>
        </w:rPr>
        <w:t>Dans le cadre de la mise en œuvre du FBR, les CS ont pour tâches de :</w:t>
      </w:r>
    </w:p>
    <w:p w:rsidR="00135AA6" w:rsidRPr="00257384" w:rsidRDefault="00135AA6" w:rsidP="00135AA6">
      <w:pPr>
        <w:autoSpaceDE w:val="0"/>
        <w:autoSpaceDN w:val="0"/>
        <w:adjustRightInd w:val="0"/>
        <w:spacing w:line="276" w:lineRule="auto"/>
        <w:jc w:val="both"/>
        <w:rPr>
          <w:rFonts w:ascii="Times New Roman" w:hAnsi="Times New Roman"/>
          <w:sz w:val="28"/>
          <w:szCs w:val="24"/>
        </w:rPr>
      </w:pP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Elaborer un plan de travail (mensuel, trimestriel ou semestriel) budgétisé du CS, en collaboration avec le CODESA, les structures sous contrats sous la supervision de l’ECZ;</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Organiser les activités de marketing social en collaboration avec les CODESA, les RECO et autres leaders de la communauté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Négocier la tarification des soins avec le CODESA et autres leaders de la communauté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Organiser les activités génératrices de revenu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Inciter les communautés de s’organiser en mutuelles de santé et autres associations de développement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 xml:space="preserve">Signer un contrat de performance avec l’Agefin ;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 xml:space="preserve">Elaborer le bordereau des prestations avec le vérificateur;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Elaborer des modalités interne d’attribution des primes de performance pour le personnel du CS par l’utilisation d’une grille de répartition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Inciter à la performance des acteurs communautaires et des prestataires secondaires par des sous contrats.</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Transmettre au BCZ, le bordereau des prestations réalisées;</w:t>
      </w:r>
    </w:p>
    <w:p w:rsidR="00135AA6" w:rsidRPr="00257384" w:rsidRDefault="00135AA6" w:rsidP="00135AA6">
      <w:pPr>
        <w:autoSpaceDE w:val="0"/>
        <w:autoSpaceDN w:val="0"/>
        <w:adjustRightInd w:val="0"/>
        <w:rPr>
          <w:rFonts w:ascii="Times New Roman" w:eastAsia="Times New Roman" w:hAnsi="Times New Roman"/>
          <w:b/>
          <w:bCs/>
          <w:color w:val="FF0000"/>
          <w:kern w:val="28"/>
          <w:sz w:val="24"/>
          <w:szCs w:val="24"/>
        </w:rPr>
      </w:pPr>
    </w:p>
    <w:p w:rsidR="00135AA6" w:rsidRPr="00257384" w:rsidRDefault="00135AA6" w:rsidP="00135AA6">
      <w:pPr>
        <w:pStyle w:val="ListParagraph"/>
        <w:numPr>
          <w:ilvl w:val="2"/>
          <w:numId w:val="1"/>
        </w:numPr>
        <w:spacing w:after="0"/>
        <w:outlineLvl w:val="2"/>
        <w:rPr>
          <w:rFonts w:ascii="Times New Roman" w:hAnsi="Times New Roman"/>
          <w:b/>
          <w:sz w:val="28"/>
          <w:shd w:val="clear" w:color="auto" w:fill="FFFFFF"/>
        </w:rPr>
      </w:pPr>
      <w:bookmarkStart w:id="50" w:name="_Toc337019818"/>
      <w:r w:rsidRPr="00257384">
        <w:rPr>
          <w:rFonts w:ascii="Times New Roman" w:hAnsi="Times New Roman"/>
          <w:b/>
          <w:sz w:val="28"/>
          <w:shd w:val="clear" w:color="auto" w:fill="FFFFFF"/>
        </w:rPr>
        <w:t>Les hôpitaux généraux de référence</w:t>
      </w:r>
      <w:bookmarkEnd w:id="50"/>
    </w:p>
    <w:p w:rsidR="00135AA6" w:rsidRPr="00257384" w:rsidRDefault="00135AA6" w:rsidP="00135AA6">
      <w:pPr>
        <w:autoSpaceDE w:val="0"/>
        <w:autoSpaceDN w:val="0"/>
        <w:adjustRightInd w:val="0"/>
        <w:rPr>
          <w:rFonts w:ascii="Times New Roman" w:hAnsi="Times New Roman"/>
          <w:sz w:val="24"/>
          <w:szCs w:val="24"/>
        </w:rPr>
      </w:pPr>
    </w:p>
    <w:p w:rsidR="00135AA6" w:rsidRPr="00257384" w:rsidRDefault="00135AA6" w:rsidP="00135AA6">
      <w:pPr>
        <w:autoSpaceDE w:val="0"/>
        <w:autoSpaceDN w:val="0"/>
        <w:adjustRightInd w:val="0"/>
        <w:spacing w:line="276" w:lineRule="auto"/>
        <w:jc w:val="both"/>
        <w:rPr>
          <w:rFonts w:ascii="Times New Roman" w:hAnsi="Times New Roman"/>
          <w:sz w:val="28"/>
          <w:szCs w:val="24"/>
        </w:rPr>
      </w:pPr>
      <w:r w:rsidRPr="00257384">
        <w:rPr>
          <w:rFonts w:ascii="Times New Roman" w:hAnsi="Times New Roman"/>
          <w:sz w:val="28"/>
          <w:szCs w:val="24"/>
        </w:rPr>
        <w:t xml:space="preserve">Dans le cadre de la mise en œuvre du FBR, les Hôpitaux ont pour tâches de :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Elaborer un plan de management de l’Hôpital général de référence en collaboration avec les membres de son Comité de Direction et sous la supervision de l’ECP;</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Signer un contrat de performance avec l’Agefin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lastRenderedPageBreak/>
        <w:t>Organiser les activités de marketing social en collaboration avec les CODESA, les RECO et autres leaders de la communauté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Négocier la tarification des soins avec le CODESA et autres leaders de la communauté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Organiser les activités génératrices de revenu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Inciter à la performance des prestataires secondaires par des sous contrats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Elaborer des modalités interne d’attribution des primes de performance pour le personnel de l’Hôpital par l’utilisation d’une grille de répartition;</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Transmettre au BCZ, le bordereau des prestations réalisées;</w:t>
      </w:r>
    </w:p>
    <w:p w:rsidR="00135AA6" w:rsidRPr="00257384" w:rsidRDefault="00135AA6" w:rsidP="00135AA6">
      <w:pPr>
        <w:autoSpaceDE w:val="0"/>
        <w:autoSpaceDN w:val="0"/>
        <w:adjustRightInd w:val="0"/>
        <w:rPr>
          <w:rFonts w:ascii="Times New Roman" w:hAnsi="Times New Roman"/>
          <w:b/>
          <w:color w:val="FF0000"/>
          <w:sz w:val="24"/>
          <w:szCs w:val="24"/>
        </w:rPr>
      </w:pPr>
    </w:p>
    <w:p w:rsidR="00135AA6" w:rsidRPr="00257384" w:rsidRDefault="00135AA6" w:rsidP="00135AA6">
      <w:pPr>
        <w:pStyle w:val="ListParagraph"/>
        <w:numPr>
          <w:ilvl w:val="2"/>
          <w:numId w:val="1"/>
        </w:numPr>
        <w:spacing w:after="0"/>
        <w:outlineLvl w:val="2"/>
        <w:rPr>
          <w:rFonts w:ascii="Times New Roman" w:hAnsi="Times New Roman"/>
          <w:b/>
          <w:sz w:val="28"/>
          <w:shd w:val="clear" w:color="auto" w:fill="FFFFFF"/>
        </w:rPr>
      </w:pPr>
      <w:bookmarkStart w:id="51" w:name="_Toc337019819"/>
      <w:r w:rsidRPr="00257384">
        <w:rPr>
          <w:rFonts w:ascii="Times New Roman" w:hAnsi="Times New Roman"/>
          <w:b/>
          <w:sz w:val="28"/>
          <w:shd w:val="clear" w:color="auto" w:fill="FFFFFF"/>
        </w:rPr>
        <w:t>Les autres établissements de soins</w:t>
      </w:r>
      <w:bookmarkEnd w:id="51"/>
    </w:p>
    <w:p w:rsidR="00135AA6" w:rsidRPr="00257384" w:rsidRDefault="00135AA6" w:rsidP="00135AA6">
      <w:pPr>
        <w:autoSpaceDE w:val="0"/>
        <w:autoSpaceDN w:val="0"/>
        <w:adjustRightInd w:val="0"/>
        <w:rPr>
          <w:rFonts w:ascii="Times New Roman" w:hAnsi="Times New Roman"/>
          <w:sz w:val="24"/>
          <w:szCs w:val="24"/>
        </w:rPr>
      </w:pPr>
    </w:p>
    <w:p w:rsidR="00135AA6" w:rsidRPr="00257384" w:rsidRDefault="00135AA6" w:rsidP="00135AA6">
      <w:pPr>
        <w:autoSpaceDE w:val="0"/>
        <w:autoSpaceDN w:val="0"/>
        <w:adjustRightInd w:val="0"/>
        <w:spacing w:line="276" w:lineRule="auto"/>
        <w:jc w:val="both"/>
        <w:rPr>
          <w:rFonts w:ascii="Times New Roman" w:hAnsi="Times New Roman"/>
          <w:sz w:val="28"/>
          <w:szCs w:val="24"/>
        </w:rPr>
      </w:pPr>
      <w:r w:rsidRPr="00257384">
        <w:rPr>
          <w:rFonts w:ascii="Times New Roman" w:hAnsi="Times New Roman"/>
          <w:sz w:val="28"/>
          <w:szCs w:val="24"/>
        </w:rPr>
        <w:t>Dans le cadre de la mise en œuvre du FBR, les autres établissements  secondaires de soins ont pour tâches de :</w:t>
      </w:r>
    </w:p>
    <w:p w:rsidR="00135AA6" w:rsidRPr="00257384" w:rsidRDefault="00135AA6" w:rsidP="00135AA6">
      <w:pPr>
        <w:autoSpaceDE w:val="0"/>
        <w:autoSpaceDN w:val="0"/>
        <w:adjustRightInd w:val="0"/>
        <w:spacing w:line="276" w:lineRule="auto"/>
        <w:jc w:val="both"/>
        <w:rPr>
          <w:rFonts w:ascii="Times New Roman" w:hAnsi="Times New Roman"/>
          <w:sz w:val="28"/>
          <w:szCs w:val="24"/>
        </w:rPr>
      </w:pPr>
    </w:p>
    <w:p w:rsidR="00135AA6" w:rsidRPr="00257384" w:rsidRDefault="00135AA6" w:rsidP="00135AA6">
      <w:pPr>
        <w:pStyle w:val="ListParagraph"/>
        <w:numPr>
          <w:ilvl w:val="0"/>
          <w:numId w:val="23"/>
        </w:numPr>
        <w:autoSpaceDE w:val="0"/>
        <w:autoSpaceDN w:val="0"/>
        <w:adjustRightInd w:val="0"/>
        <w:spacing w:after="0"/>
        <w:ind w:left="426"/>
        <w:rPr>
          <w:rFonts w:ascii="Times New Roman" w:hAnsi="Times New Roman" w:cs="Times New Roman"/>
          <w:bCs/>
          <w:sz w:val="28"/>
          <w:lang w:eastAsia="fr-FR"/>
        </w:rPr>
      </w:pPr>
      <w:r w:rsidRPr="00257384">
        <w:rPr>
          <w:rFonts w:ascii="Times New Roman" w:hAnsi="Times New Roman" w:cs="Times New Roman"/>
          <w:bCs/>
          <w:sz w:val="28"/>
          <w:lang w:eastAsia="fr-FR"/>
        </w:rPr>
        <w:t>Participer à l’élaboration du plan de travail de la structure contractante principale ;</w:t>
      </w:r>
    </w:p>
    <w:p w:rsidR="00135AA6" w:rsidRPr="00257384" w:rsidRDefault="00135AA6" w:rsidP="00135AA6">
      <w:pPr>
        <w:pStyle w:val="ListParagraph"/>
        <w:numPr>
          <w:ilvl w:val="0"/>
          <w:numId w:val="23"/>
        </w:numPr>
        <w:autoSpaceDE w:val="0"/>
        <w:autoSpaceDN w:val="0"/>
        <w:adjustRightInd w:val="0"/>
        <w:spacing w:after="0"/>
        <w:ind w:left="426"/>
        <w:rPr>
          <w:rFonts w:ascii="Times New Roman" w:hAnsi="Times New Roman" w:cs="Times New Roman"/>
          <w:b/>
          <w:bCs/>
          <w:sz w:val="28"/>
          <w:lang w:eastAsia="fr-FR"/>
        </w:rPr>
      </w:pPr>
      <w:r w:rsidRPr="00257384">
        <w:rPr>
          <w:rFonts w:ascii="Times New Roman" w:hAnsi="Times New Roman" w:cs="Times New Roman"/>
          <w:sz w:val="28"/>
        </w:rPr>
        <w:t>Signer un sous contrat de performance avec la structure contractante principale, en vue de compléter le PMA ou le PCA ;</w:t>
      </w:r>
    </w:p>
    <w:p w:rsidR="00135AA6" w:rsidRPr="00257384" w:rsidRDefault="00135AA6" w:rsidP="00135AA6">
      <w:pPr>
        <w:pStyle w:val="ListParagraph"/>
        <w:numPr>
          <w:ilvl w:val="0"/>
          <w:numId w:val="23"/>
        </w:numPr>
        <w:autoSpaceDE w:val="0"/>
        <w:autoSpaceDN w:val="0"/>
        <w:adjustRightInd w:val="0"/>
        <w:spacing w:after="0"/>
        <w:ind w:left="426"/>
        <w:rPr>
          <w:rFonts w:ascii="Times New Roman" w:hAnsi="Times New Roman" w:cs="Times New Roman"/>
          <w:b/>
          <w:bCs/>
          <w:sz w:val="28"/>
          <w:lang w:eastAsia="fr-FR"/>
        </w:rPr>
      </w:pPr>
      <w:r w:rsidRPr="00257384">
        <w:rPr>
          <w:rFonts w:ascii="Times New Roman" w:hAnsi="Times New Roman" w:cs="Times New Roman"/>
          <w:sz w:val="28"/>
        </w:rPr>
        <w:t>Elaborer des modalités interne d’attribution des primes de performance pour le personnel de la structure par l’utilisation d’une grille de répartition.</w:t>
      </w:r>
    </w:p>
    <w:p w:rsidR="00135AA6" w:rsidRPr="00257384" w:rsidRDefault="00135AA6" w:rsidP="00135AA6">
      <w:pPr>
        <w:numPr>
          <w:ilvl w:val="0"/>
          <w:numId w:val="23"/>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Transmettre à la structure contractante principale, le bordereau des prestations réalisées;</w:t>
      </w:r>
    </w:p>
    <w:p w:rsidR="00135AA6" w:rsidRPr="007C6B31" w:rsidRDefault="00135AA6" w:rsidP="00135AA6">
      <w:pPr>
        <w:autoSpaceDE w:val="0"/>
        <w:autoSpaceDN w:val="0"/>
        <w:adjustRightInd w:val="0"/>
        <w:rPr>
          <w:rFonts w:eastAsia="Times New Roman"/>
          <w:b/>
          <w:bCs/>
          <w:kern w:val="28"/>
          <w:sz w:val="24"/>
          <w:u w:val="single"/>
        </w:rPr>
      </w:pPr>
    </w:p>
    <w:p w:rsidR="00135AA6" w:rsidRPr="00257384" w:rsidRDefault="00135AA6" w:rsidP="00135AA6">
      <w:pPr>
        <w:pStyle w:val="ListParagraph"/>
        <w:numPr>
          <w:ilvl w:val="1"/>
          <w:numId w:val="1"/>
        </w:numPr>
        <w:outlineLvl w:val="1"/>
        <w:rPr>
          <w:rFonts w:ascii="Times New Roman" w:hAnsi="Times New Roman"/>
          <w:b/>
          <w:sz w:val="32"/>
        </w:rPr>
      </w:pPr>
      <w:r w:rsidRPr="00257384">
        <w:rPr>
          <w:rFonts w:ascii="Times New Roman" w:hAnsi="Times New Roman"/>
          <w:b/>
          <w:sz w:val="32"/>
        </w:rPr>
        <w:t xml:space="preserve"> </w:t>
      </w:r>
      <w:bookmarkStart w:id="52" w:name="_Toc337019820"/>
      <w:r w:rsidRPr="00257384">
        <w:rPr>
          <w:rFonts w:ascii="Times New Roman" w:hAnsi="Times New Roman"/>
          <w:b/>
          <w:sz w:val="32"/>
        </w:rPr>
        <w:t>Communauté</w:t>
      </w:r>
      <w:bookmarkEnd w:id="52"/>
      <w:r w:rsidRPr="00257384">
        <w:rPr>
          <w:rFonts w:ascii="Times New Roman" w:hAnsi="Times New Roman"/>
          <w:b/>
          <w:sz w:val="32"/>
        </w:rPr>
        <w:t xml:space="preserve"> </w:t>
      </w:r>
    </w:p>
    <w:p w:rsidR="00135AA6" w:rsidRPr="00257384" w:rsidRDefault="00135AA6" w:rsidP="00135AA6">
      <w:pPr>
        <w:spacing w:line="276" w:lineRule="auto"/>
        <w:jc w:val="both"/>
        <w:rPr>
          <w:rFonts w:ascii="Times New Roman" w:hAnsi="Times New Roman"/>
          <w:sz w:val="28"/>
          <w:szCs w:val="28"/>
        </w:rPr>
      </w:pPr>
      <w:r w:rsidRPr="00257384">
        <w:rPr>
          <w:rFonts w:ascii="Times New Roman" w:hAnsi="Times New Roman"/>
          <w:sz w:val="28"/>
          <w:szCs w:val="28"/>
        </w:rPr>
        <w:t>Les intervenants du FBR au niveau communautaire sont les organisations communautaires (Associations locales, ONG locale ou une autre approche).</w:t>
      </w:r>
    </w:p>
    <w:p w:rsidR="00135AA6" w:rsidRPr="00257384" w:rsidRDefault="00135AA6" w:rsidP="00135AA6">
      <w:pPr>
        <w:autoSpaceDE w:val="0"/>
        <w:autoSpaceDN w:val="0"/>
        <w:adjustRightInd w:val="0"/>
        <w:spacing w:line="276" w:lineRule="auto"/>
        <w:jc w:val="both"/>
        <w:rPr>
          <w:rFonts w:ascii="Times New Roman" w:hAnsi="Times New Roman"/>
          <w:sz w:val="28"/>
          <w:szCs w:val="28"/>
        </w:rPr>
      </w:pPr>
      <w:r w:rsidRPr="00257384">
        <w:rPr>
          <w:rFonts w:ascii="Times New Roman" w:hAnsi="Times New Roman"/>
          <w:sz w:val="28"/>
          <w:szCs w:val="28"/>
        </w:rPr>
        <w:t>Dans le cadre de la mise en œuvre du FBR, la communauté a pour tâches de :</w:t>
      </w:r>
    </w:p>
    <w:p w:rsidR="00135AA6" w:rsidRPr="00257384" w:rsidRDefault="00135AA6" w:rsidP="00135AA6">
      <w:pPr>
        <w:numPr>
          <w:ilvl w:val="0"/>
          <w:numId w:val="21"/>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 xml:space="preserve">Signer un contrat de prestation avec l’Agence d’achat de performance pour la vérification communautaire ; </w:t>
      </w:r>
    </w:p>
    <w:p w:rsidR="00135AA6" w:rsidRPr="00257384" w:rsidRDefault="00135AA6" w:rsidP="00135AA6">
      <w:pPr>
        <w:numPr>
          <w:ilvl w:val="0"/>
          <w:numId w:val="21"/>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Vérifier l’existence des personnes enregistrées comme utilisatrices par les centres de santé et les hôpitaux ;</w:t>
      </w:r>
    </w:p>
    <w:p w:rsidR="00135AA6" w:rsidRPr="00257384" w:rsidRDefault="00135AA6" w:rsidP="00135AA6">
      <w:pPr>
        <w:numPr>
          <w:ilvl w:val="0"/>
          <w:numId w:val="21"/>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Vérifier l’authenticité des prestations déclarées par ces FOSA;</w:t>
      </w:r>
    </w:p>
    <w:p w:rsidR="00135AA6" w:rsidRPr="00257384" w:rsidRDefault="00135AA6" w:rsidP="00135AA6">
      <w:pPr>
        <w:numPr>
          <w:ilvl w:val="0"/>
          <w:numId w:val="21"/>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Participer à l’évaluation de la satisfaction de la population concernant les prestations fournies par le centre de santé et l’hôpital ;</w:t>
      </w:r>
    </w:p>
    <w:p w:rsidR="00135AA6" w:rsidRPr="00257384" w:rsidRDefault="00135AA6" w:rsidP="00135AA6">
      <w:pPr>
        <w:numPr>
          <w:ilvl w:val="0"/>
          <w:numId w:val="21"/>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 xml:space="preserve">Récolter des suggestions d’amélioration de la qualité des services émises par la population. Ces suggestions seront transmises aux prestataires (CS et </w:t>
      </w:r>
      <w:r w:rsidRPr="00257384">
        <w:rPr>
          <w:rFonts w:ascii="Times New Roman" w:hAnsi="Times New Roman"/>
          <w:sz w:val="28"/>
          <w:szCs w:val="28"/>
        </w:rPr>
        <w:lastRenderedPageBreak/>
        <w:t xml:space="preserve">HGR, le Régulateur et l’Agence d’achat des prestations) pour être prise en compte lors de la négociation du plan de travail trimestriel; </w:t>
      </w:r>
    </w:p>
    <w:p w:rsidR="00135AA6" w:rsidRPr="00257384" w:rsidRDefault="00135AA6" w:rsidP="00135AA6">
      <w:pPr>
        <w:autoSpaceDE w:val="0"/>
        <w:autoSpaceDN w:val="0"/>
        <w:adjustRightInd w:val="0"/>
        <w:rPr>
          <w:rFonts w:ascii="Times New Roman" w:hAnsi="Times New Roman"/>
          <w:sz w:val="28"/>
          <w:szCs w:val="28"/>
        </w:rPr>
      </w:pPr>
    </w:p>
    <w:p w:rsidR="00135AA6" w:rsidRPr="00257384" w:rsidRDefault="00135AA6" w:rsidP="00135AA6">
      <w:pPr>
        <w:autoSpaceDE w:val="0"/>
        <w:autoSpaceDN w:val="0"/>
        <w:adjustRightInd w:val="0"/>
        <w:spacing w:line="276" w:lineRule="auto"/>
        <w:jc w:val="both"/>
        <w:rPr>
          <w:rFonts w:ascii="Times New Roman" w:hAnsi="Times New Roman"/>
          <w:sz w:val="28"/>
          <w:szCs w:val="28"/>
        </w:rPr>
      </w:pPr>
      <w:r w:rsidRPr="00257384">
        <w:rPr>
          <w:rFonts w:ascii="Times New Roman" w:hAnsi="Times New Roman"/>
          <w:sz w:val="28"/>
          <w:szCs w:val="28"/>
        </w:rPr>
        <w:t>NB : Les acteurs communautaires concernés dans la vérification communautaire ne doivent pas avoir de lien direct avec la structure de santé à contrôler pour éviter des conflits d’intérêt.</w:t>
      </w:r>
    </w:p>
    <w:p w:rsidR="00135AA6" w:rsidRPr="007C6B31" w:rsidRDefault="00135AA6" w:rsidP="00135AA6">
      <w:pPr>
        <w:autoSpaceDE w:val="0"/>
        <w:autoSpaceDN w:val="0"/>
        <w:adjustRightInd w:val="0"/>
        <w:rPr>
          <w:sz w:val="24"/>
        </w:rPr>
      </w:pPr>
    </w:p>
    <w:p w:rsidR="00135AA6" w:rsidRPr="00257384" w:rsidRDefault="00135AA6" w:rsidP="00135AA6">
      <w:pPr>
        <w:pStyle w:val="ListParagraph"/>
        <w:numPr>
          <w:ilvl w:val="1"/>
          <w:numId w:val="1"/>
        </w:numPr>
        <w:spacing w:after="0"/>
        <w:outlineLvl w:val="1"/>
        <w:rPr>
          <w:rFonts w:ascii="Times New Roman" w:hAnsi="Times New Roman"/>
          <w:b/>
          <w:sz w:val="32"/>
        </w:rPr>
      </w:pPr>
      <w:r w:rsidRPr="00257384">
        <w:rPr>
          <w:rFonts w:ascii="Times New Roman" w:hAnsi="Times New Roman"/>
          <w:b/>
          <w:sz w:val="32"/>
        </w:rPr>
        <w:t xml:space="preserve"> </w:t>
      </w:r>
      <w:bookmarkStart w:id="53" w:name="_Toc337019821"/>
      <w:r w:rsidRPr="00257384">
        <w:rPr>
          <w:rFonts w:ascii="Times New Roman" w:hAnsi="Times New Roman"/>
          <w:b/>
          <w:sz w:val="32"/>
        </w:rPr>
        <w:t>Régulateur</w:t>
      </w:r>
      <w:bookmarkEnd w:id="53"/>
      <w:r w:rsidRPr="00257384">
        <w:rPr>
          <w:rFonts w:ascii="Times New Roman" w:hAnsi="Times New Roman"/>
          <w:b/>
          <w:sz w:val="32"/>
        </w:rPr>
        <w:t xml:space="preserve"> </w:t>
      </w:r>
    </w:p>
    <w:p w:rsidR="00135AA6" w:rsidRPr="007C6B31" w:rsidRDefault="00135AA6" w:rsidP="00135AA6">
      <w:pPr>
        <w:autoSpaceDE w:val="0"/>
        <w:autoSpaceDN w:val="0"/>
        <w:adjustRightInd w:val="0"/>
        <w:rPr>
          <w:sz w:val="24"/>
        </w:rPr>
      </w:pPr>
    </w:p>
    <w:p w:rsidR="00135AA6" w:rsidRPr="00257384" w:rsidRDefault="00135AA6" w:rsidP="00135AA6">
      <w:pPr>
        <w:autoSpaceDE w:val="0"/>
        <w:autoSpaceDN w:val="0"/>
        <w:adjustRightInd w:val="0"/>
        <w:spacing w:line="276" w:lineRule="auto"/>
        <w:jc w:val="both"/>
        <w:rPr>
          <w:rFonts w:ascii="Times New Roman" w:hAnsi="Times New Roman"/>
          <w:sz w:val="28"/>
        </w:rPr>
      </w:pPr>
      <w:r w:rsidRPr="00257384">
        <w:rPr>
          <w:rFonts w:ascii="Times New Roman" w:hAnsi="Times New Roman"/>
          <w:sz w:val="28"/>
        </w:rPr>
        <w:t>Dans le cadre de la mise en œuvre du FBR, le BCZ a pour tâches de :</w:t>
      </w:r>
    </w:p>
    <w:p w:rsidR="00135AA6" w:rsidRPr="00257384" w:rsidRDefault="00135AA6" w:rsidP="00135AA6">
      <w:pPr>
        <w:autoSpaceDE w:val="0"/>
        <w:autoSpaceDN w:val="0"/>
        <w:adjustRightInd w:val="0"/>
        <w:spacing w:line="276" w:lineRule="auto"/>
        <w:jc w:val="both"/>
        <w:rPr>
          <w:rFonts w:ascii="Times New Roman" w:hAnsi="Times New Roman"/>
          <w:sz w:val="28"/>
        </w:rPr>
      </w:pP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Elaborer le  plan de travail (mensuel, trimestriel ou semestriel) du BCZ;</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Signer un contrat de performance avec l’Agefin;</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Contresigner les contrats de performances entre les Fosa (CS et HGR) et l’Agefin;</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Assurer le coaching des structures contractantes de la province dans l’élaboration de leur plan de travail et dans la répartition des primes individuelles de performance;</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Renforcer l’organisation des réunions mensuelles de monitorage et de validation des données des Fosa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Renforcer le  contrôle de qualité des prestations dans les Fosa lors des supervisions formatives intégrées;</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Participer à la vérification des prestations des Fosa avec l’Agence d’achat des performances;</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Transmettre à la DPS, le bordereau des prestations réalisées par le BCZ;</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 xml:space="preserve">Transmettre à la DPS, les  bordereaux des prestations réalisées par les Fosa (CS et HGR).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 xml:space="preserve">Elaborer des modalités internes d’attribution des primes de performance pour le personnel de ECZS par l’utilisation de la grille de répartition);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Résoudre d’éventuels conflits lors de la mise en œuvre du FBR au niveau des Fosa.</w:t>
      </w:r>
      <w:bookmarkStart w:id="54" w:name="_Toc288744597"/>
      <w:bookmarkStart w:id="55" w:name="_Toc288809891"/>
      <w:bookmarkStart w:id="56" w:name="_Toc288837006"/>
      <w:bookmarkStart w:id="57" w:name="_Toc289179462"/>
      <w:bookmarkStart w:id="58" w:name="_Toc289180041"/>
      <w:bookmarkStart w:id="59" w:name="_Toc289180621"/>
      <w:bookmarkStart w:id="60" w:name="_Toc289181201"/>
      <w:bookmarkStart w:id="61" w:name="_Toc289181781"/>
      <w:bookmarkStart w:id="62" w:name="_Toc288744598"/>
      <w:bookmarkStart w:id="63" w:name="_Toc288809892"/>
      <w:bookmarkStart w:id="64" w:name="_Toc288837007"/>
      <w:bookmarkStart w:id="65" w:name="_Toc289179463"/>
      <w:bookmarkStart w:id="66" w:name="_Toc289180042"/>
      <w:bookmarkStart w:id="67" w:name="_Toc289180622"/>
      <w:bookmarkStart w:id="68" w:name="_Toc289181202"/>
      <w:bookmarkStart w:id="69" w:name="_Toc28918178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35AA6" w:rsidRPr="007C6B31" w:rsidRDefault="00135AA6" w:rsidP="00135AA6">
      <w:pPr>
        <w:autoSpaceDE w:val="0"/>
        <w:autoSpaceDN w:val="0"/>
        <w:adjustRightInd w:val="0"/>
        <w:spacing w:line="276" w:lineRule="auto"/>
        <w:ind w:left="426" w:right="-1"/>
        <w:jc w:val="both"/>
        <w:rPr>
          <w:rFonts w:ascii="Times New Roman" w:hAnsi="Times New Roman"/>
          <w:sz w:val="28"/>
        </w:rPr>
      </w:pPr>
    </w:p>
    <w:p w:rsidR="00135AA6" w:rsidRPr="00257384" w:rsidRDefault="00135AA6" w:rsidP="00135AA6">
      <w:pPr>
        <w:pStyle w:val="ListParagraph"/>
        <w:numPr>
          <w:ilvl w:val="1"/>
          <w:numId w:val="1"/>
        </w:numPr>
        <w:outlineLvl w:val="1"/>
        <w:rPr>
          <w:rFonts w:ascii="Times New Roman" w:hAnsi="Times New Roman"/>
          <w:b/>
          <w:sz w:val="32"/>
        </w:rPr>
      </w:pPr>
      <w:r w:rsidRPr="00257384">
        <w:rPr>
          <w:rFonts w:ascii="Times New Roman" w:hAnsi="Times New Roman"/>
          <w:b/>
          <w:sz w:val="32"/>
        </w:rPr>
        <w:t xml:space="preserve"> </w:t>
      </w:r>
      <w:bookmarkStart w:id="70" w:name="_Toc337019822"/>
      <w:r w:rsidRPr="00257384">
        <w:rPr>
          <w:rFonts w:ascii="Times New Roman" w:hAnsi="Times New Roman"/>
          <w:b/>
          <w:sz w:val="32"/>
        </w:rPr>
        <w:t>Vérificateur</w:t>
      </w:r>
      <w:bookmarkEnd w:id="70"/>
      <w:r w:rsidRPr="00257384">
        <w:rPr>
          <w:rFonts w:ascii="Times New Roman" w:hAnsi="Times New Roman"/>
          <w:b/>
          <w:sz w:val="32"/>
        </w:rPr>
        <w:t> </w:t>
      </w:r>
    </w:p>
    <w:p w:rsidR="00135AA6" w:rsidRPr="00257384" w:rsidRDefault="00135AA6" w:rsidP="00135AA6">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 xml:space="preserve">S’assure de l’authenticité des prestations déclarées par les structures contractantes ainsi que de la qualité technique et perçue par la communauté. </w:t>
      </w:r>
    </w:p>
    <w:p w:rsidR="00135AA6" w:rsidRDefault="00135AA6" w:rsidP="00135AA6">
      <w:pPr>
        <w:spacing w:line="276" w:lineRule="auto"/>
        <w:jc w:val="both"/>
        <w:rPr>
          <w:rFonts w:ascii="Times New Roman" w:hAnsi="Times New Roman"/>
          <w:sz w:val="28"/>
          <w:szCs w:val="28"/>
          <w:shd w:val="clear" w:color="auto" w:fill="FFFFFF"/>
        </w:rPr>
      </w:pPr>
      <w:r w:rsidRPr="00257384">
        <w:rPr>
          <w:rFonts w:ascii="Times New Roman" w:hAnsi="Times New Roman"/>
          <w:sz w:val="28"/>
          <w:szCs w:val="28"/>
          <w:shd w:val="clear" w:color="auto" w:fill="FFFFFF"/>
        </w:rPr>
        <w:t>De ce fait la vérification revêt deux volets, la quantité et la qualité:</w:t>
      </w:r>
    </w:p>
    <w:p w:rsidR="00135AA6" w:rsidRDefault="00135AA6" w:rsidP="00135AA6">
      <w:pPr>
        <w:spacing w:line="276" w:lineRule="auto"/>
        <w:jc w:val="both"/>
        <w:rPr>
          <w:rFonts w:ascii="Times New Roman" w:hAnsi="Times New Roman"/>
          <w:sz w:val="28"/>
          <w:szCs w:val="28"/>
          <w:shd w:val="clear" w:color="auto" w:fill="FFFFFF"/>
        </w:rPr>
      </w:pPr>
    </w:p>
    <w:p w:rsidR="00135AA6" w:rsidRPr="00257384" w:rsidRDefault="00135AA6" w:rsidP="00135AA6">
      <w:pPr>
        <w:spacing w:line="276" w:lineRule="auto"/>
        <w:jc w:val="both"/>
        <w:rPr>
          <w:rFonts w:ascii="Times New Roman" w:hAnsi="Times New Roman"/>
          <w:sz w:val="28"/>
          <w:szCs w:val="28"/>
          <w:shd w:val="clear" w:color="auto" w:fill="FFFFFF"/>
        </w:rPr>
      </w:pPr>
    </w:p>
    <w:p w:rsidR="00135AA6" w:rsidRPr="00257384" w:rsidRDefault="00135AA6" w:rsidP="00135AA6">
      <w:pPr>
        <w:pStyle w:val="ListParagraph"/>
        <w:numPr>
          <w:ilvl w:val="0"/>
          <w:numId w:val="24"/>
        </w:numPr>
        <w:rPr>
          <w:rFonts w:ascii="Times New Roman" w:hAnsi="Times New Roman"/>
          <w:sz w:val="28"/>
          <w:szCs w:val="28"/>
          <w:shd w:val="clear" w:color="auto" w:fill="FFFFFF"/>
        </w:rPr>
      </w:pPr>
      <w:commentRangeStart w:id="71"/>
      <w:r w:rsidRPr="00257384">
        <w:rPr>
          <w:rFonts w:ascii="Times New Roman" w:hAnsi="Times New Roman"/>
          <w:sz w:val="28"/>
          <w:szCs w:val="28"/>
          <w:shd w:val="clear" w:color="auto" w:fill="FFFFFF"/>
        </w:rPr>
        <w:t>La vérification quantitative : est assurée par l’AAP (agence d’achat de performances). Elle se réalise périodiquement (mensuel). La vérification des données se fait sur base des factures élaborées par les structures contractantes. L’AAP sera chaque fois accompagné du régulateur.</w:t>
      </w:r>
    </w:p>
    <w:p w:rsidR="00135AA6" w:rsidRPr="00257384" w:rsidRDefault="00135AA6" w:rsidP="00135AA6">
      <w:pPr>
        <w:pStyle w:val="ListParagraph"/>
        <w:autoSpaceDE w:val="0"/>
        <w:autoSpaceDN w:val="0"/>
        <w:adjustRightInd w:val="0"/>
        <w:rPr>
          <w:rFonts w:ascii="Times New Roman" w:hAnsi="Times New Roman"/>
          <w:sz w:val="28"/>
          <w:szCs w:val="28"/>
        </w:rPr>
      </w:pPr>
      <w:r w:rsidRPr="00257384">
        <w:rPr>
          <w:rFonts w:ascii="Times New Roman" w:hAnsi="Times New Roman"/>
          <w:sz w:val="28"/>
          <w:szCs w:val="28"/>
        </w:rPr>
        <w:t>Le vérificateur vérifie la conformité des données rapportées dans le SNIS et sur la fiche des données FBR déclarées en parcourant les registres de la formation sanitaire: au cours de la visite sont aussi vérifiés les registres des structures de santé de la zone de rayonnement qui ont éventuellement établi des sous contrats avec la formation sanitaire responsable de cette zone de rayonnement.</w:t>
      </w:r>
    </w:p>
    <w:p w:rsidR="00135AA6" w:rsidRPr="00257384" w:rsidRDefault="00135AA6" w:rsidP="00135AA6">
      <w:pPr>
        <w:pStyle w:val="ListParagraph"/>
        <w:autoSpaceDE w:val="0"/>
        <w:autoSpaceDN w:val="0"/>
        <w:adjustRightInd w:val="0"/>
        <w:rPr>
          <w:rFonts w:ascii="Times New Roman" w:hAnsi="Times New Roman"/>
          <w:sz w:val="28"/>
          <w:szCs w:val="28"/>
        </w:rPr>
      </w:pPr>
    </w:p>
    <w:p w:rsidR="00135AA6" w:rsidRPr="00257384" w:rsidRDefault="00135AA6" w:rsidP="00135AA6">
      <w:pPr>
        <w:pStyle w:val="ListParagraph"/>
        <w:autoSpaceDE w:val="0"/>
        <w:autoSpaceDN w:val="0"/>
        <w:adjustRightInd w:val="0"/>
        <w:rPr>
          <w:rFonts w:ascii="Times New Roman" w:hAnsi="Times New Roman"/>
          <w:bCs/>
          <w:sz w:val="28"/>
          <w:szCs w:val="28"/>
        </w:rPr>
      </w:pPr>
      <w:r w:rsidRPr="00135AA6">
        <w:rPr>
          <w:rFonts w:ascii="Times New Roman" w:hAnsi="Times New Roman"/>
          <w:bCs/>
          <w:sz w:val="28"/>
          <w:szCs w:val="28"/>
        </w:rPr>
        <w:t>Avant d’effectuer la vérification, les vérificateurs doivent d’abord s’assurer que la FOSA dispose du rapport SNIS du mois précédent avec en annexe la fiche des données déclarées concernant les indicateurs contractuels. En cas d’absence du rapport SNIS, les vérificateurs ne font pas la vérification. Ils dressent un PV de vérification spécifiant que la FOSA n’a pas été vérifiée à cause du manque du rapport SNIS dûment élaboré.</w:t>
      </w:r>
    </w:p>
    <w:p w:rsidR="00135AA6" w:rsidRPr="009C51A7" w:rsidRDefault="00135AA6" w:rsidP="00135AA6">
      <w:pPr>
        <w:ind w:left="360"/>
        <w:rPr>
          <w:rFonts w:ascii="Times New Roman" w:hAnsi="Times New Roman"/>
          <w:sz w:val="32"/>
          <w:shd w:val="clear" w:color="auto" w:fill="FFFFFF"/>
        </w:rPr>
      </w:pPr>
    </w:p>
    <w:p w:rsidR="00135AA6" w:rsidRPr="00257384" w:rsidRDefault="00135AA6" w:rsidP="00135AA6">
      <w:pPr>
        <w:pStyle w:val="ListParagraph"/>
        <w:numPr>
          <w:ilvl w:val="0"/>
          <w:numId w:val="24"/>
        </w:numPr>
        <w:rPr>
          <w:rFonts w:ascii="Times New Roman" w:hAnsi="Times New Roman"/>
          <w:sz w:val="28"/>
          <w:szCs w:val="28"/>
          <w:shd w:val="clear" w:color="auto" w:fill="FFFFFF"/>
        </w:rPr>
      </w:pPr>
      <w:r w:rsidRPr="00257384">
        <w:rPr>
          <w:rFonts w:ascii="Times New Roman" w:hAnsi="Times New Roman"/>
          <w:sz w:val="28"/>
          <w:szCs w:val="28"/>
          <w:shd w:val="clear" w:color="auto" w:fill="FFFFFF"/>
        </w:rPr>
        <w:t>La vérification qualitative :</w:t>
      </w:r>
    </w:p>
    <w:p w:rsidR="00135AA6" w:rsidRPr="00257384" w:rsidRDefault="00135AA6" w:rsidP="00135AA6">
      <w:pPr>
        <w:pStyle w:val="ListParagraph"/>
        <w:numPr>
          <w:ilvl w:val="0"/>
          <w:numId w:val="25"/>
        </w:numPr>
        <w:rPr>
          <w:rFonts w:ascii="Times New Roman" w:hAnsi="Times New Roman"/>
          <w:sz w:val="28"/>
          <w:szCs w:val="28"/>
          <w:shd w:val="clear" w:color="auto" w:fill="FFFFFF"/>
        </w:rPr>
      </w:pPr>
      <w:r w:rsidRPr="00257384">
        <w:rPr>
          <w:rFonts w:ascii="Times New Roman" w:hAnsi="Times New Roman"/>
          <w:sz w:val="28"/>
          <w:szCs w:val="28"/>
          <w:shd w:val="clear" w:color="auto" w:fill="FFFFFF"/>
        </w:rPr>
        <w:t>Qualitative technique, dans les structures : se fait dans les structures de soins. Elle est menée soit par les pairs, ou par une équipe ayant des compétences requises, constituée à cet effet ;</w:t>
      </w:r>
    </w:p>
    <w:p w:rsidR="00135AA6" w:rsidRPr="00257384" w:rsidRDefault="00135AA6" w:rsidP="00135AA6">
      <w:pPr>
        <w:pStyle w:val="ListParagraph"/>
        <w:numPr>
          <w:ilvl w:val="0"/>
          <w:numId w:val="25"/>
        </w:numPr>
        <w:autoSpaceDE w:val="0"/>
        <w:autoSpaceDN w:val="0"/>
        <w:adjustRightInd w:val="0"/>
        <w:spacing w:after="0" w:line="240" w:lineRule="auto"/>
        <w:rPr>
          <w:rFonts w:ascii="Times New Roman" w:hAnsi="Times New Roman"/>
          <w:sz w:val="28"/>
          <w:szCs w:val="28"/>
        </w:rPr>
      </w:pPr>
      <w:r w:rsidRPr="00257384">
        <w:rPr>
          <w:rFonts w:ascii="Times New Roman" w:hAnsi="Times New Roman"/>
          <w:sz w:val="28"/>
          <w:szCs w:val="28"/>
          <w:shd w:val="clear" w:color="auto" w:fill="FFFFFF"/>
        </w:rPr>
        <w:t>Qualitative perçue : se fait par les organisations communautaires indépendantes,</w:t>
      </w:r>
      <w:r w:rsidRPr="00257384">
        <w:rPr>
          <w:rFonts w:ascii="Times New Roman" w:hAnsi="Times New Roman"/>
          <w:sz w:val="28"/>
          <w:szCs w:val="28"/>
        </w:rPr>
        <w:t xml:space="preserve"> elle  comprend 3 volets/résultats attendus :</w:t>
      </w:r>
    </w:p>
    <w:p w:rsidR="00135AA6" w:rsidRPr="00257384" w:rsidRDefault="00135AA6" w:rsidP="00135AA6">
      <w:pPr>
        <w:pStyle w:val="ListParagraph"/>
        <w:autoSpaceDE w:val="0"/>
        <w:autoSpaceDN w:val="0"/>
        <w:adjustRightInd w:val="0"/>
        <w:spacing w:after="0" w:line="240" w:lineRule="auto"/>
        <w:ind w:left="0"/>
        <w:rPr>
          <w:rFonts w:ascii="Times New Roman" w:hAnsi="Times New Roman"/>
          <w:sz w:val="28"/>
          <w:szCs w:val="28"/>
        </w:rPr>
      </w:pPr>
    </w:p>
    <w:p w:rsidR="00135AA6" w:rsidRPr="00257384" w:rsidRDefault="00135AA6" w:rsidP="00135AA6">
      <w:pPr>
        <w:pStyle w:val="ListParagraph"/>
        <w:numPr>
          <w:ilvl w:val="0"/>
          <w:numId w:val="18"/>
        </w:numPr>
        <w:autoSpaceDE w:val="0"/>
        <w:autoSpaceDN w:val="0"/>
        <w:adjustRightInd w:val="0"/>
        <w:spacing w:after="0" w:line="240" w:lineRule="auto"/>
        <w:ind w:right="0"/>
        <w:rPr>
          <w:rFonts w:ascii="Times New Roman" w:hAnsi="Times New Roman"/>
          <w:sz w:val="28"/>
          <w:szCs w:val="28"/>
        </w:rPr>
      </w:pPr>
      <w:r w:rsidRPr="00257384">
        <w:rPr>
          <w:rFonts w:ascii="Times New Roman" w:hAnsi="Times New Roman"/>
          <w:sz w:val="28"/>
          <w:szCs w:val="28"/>
        </w:rPr>
        <w:t xml:space="preserve"> La vérification de l’existence des utilisateurs tirés au sort   dans les registres des formations sanitaires ;</w:t>
      </w:r>
    </w:p>
    <w:p w:rsidR="00135AA6" w:rsidRPr="00257384" w:rsidRDefault="00135AA6" w:rsidP="00135AA6">
      <w:pPr>
        <w:pStyle w:val="ListParagraph"/>
        <w:numPr>
          <w:ilvl w:val="0"/>
          <w:numId w:val="18"/>
        </w:numPr>
        <w:autoSpaceDE w:val="0"/>
        <w:autoSpaceDN w:val="0"/>
        <w:adjustRightInd w:val="0"/>
        <w:spacing w:after="0" w:line="240" w:lineRule="auto"/>
        <w:ind w:right="0"/>
        <w:rPr>
          <w:rFonts w:ascii="Times New Roman" w:hAnsi="Times New Roman"/>
          <w:sz w:val="28"/>
          <w:szCs w:val="28"/>
        </w:rPr>
      </w:pPr>
      <w:r w:rsidRPr="00257384">
        <w:rPr>
          <w:rFonts w:ascii="Times New Roman" w:hAnsi="Times New Roman"/>
          <w:sz w:val="28"/>
          <w:szCs w:val="28"/>
        </w:rPr>
        <w:t xml:space="preserve"> La vérification de l’effectivité de la prestation déclarée ;</w:t>
      </w:r>
    </w:p>
    <w:p w:rsidR="00135AA6" w:rsidRPr="00257384" w:rsidRDefault="00135AA6" w:rsidP="00135AA6">
      <w:pPr>
        <w:pStyle w:val="ListParagraph"/>
        <w:numPr>
          <w:ilvl w:val="0"/>
          <w:numId w:val="18"/>
        </w:numPr>
        <w:autoSpaceDE w:val="0"/>
        <w:autoSpaceDN w:val="0"/>
        <w:adjustRightInd w:val="0"/>
        <w:spacing w:after="0" w:line="240" w:lineRule="auto"/>
        <w:ind w:right="0"/>
        <w:rPr>
          <w:rFonts w:ascii="Times New Roman" w:hAnsi="Times New Roman"/>
          <w:sz w:val="28"/>
          <w:szCs w:val="28"/>
        </w:rPr>
      </w:pPr>
      <w:r w:rsidRPr="00257384">
        <w:rPr>
          <w:rFonts w:ascii="Times New Roman" w:hAnsi="Times New Roman"/>
          <w:sz w:val="28"/>
          <w:szCs w:val="28"/>
        </w:rPr>
        <w:t xml:space="preserve"> Le degré de satisfaction des utilisateurs pour la prestation effectuée.</w:t>
      </w:r>
    </w:p>
    <w:p w:rsidR="00135AA6" w:rsidRPr="00257384" w:rsidRDefault="00135AA6" w:rsidP="00135AA6">
      <w:pPr>
        <w:pStyle w:val="ListParagraph"/>
        <w:autoSpaceDE w:val="0"/>
        <w:autoSpaceDN w:val="0"/>
        <w:adjustRightInd w:val="0"/>
        <w:spacing w:after="0" w:line="240" w:lineRule="auto"/>
        <w:ind w:left="2484" w:right="0"/>
        <w:rPr>
          <w:rFonts w:ascii="Times New Roman" w:hAnsi="Times New Roman"/>
          <w:sz w:val="28"/>
          <w:szCs w:val="28"/>
        </w:rPr>
      </w:pPr>
    </w:p>
    <w:p w:rsidR="00135AA6" w:rsidRPr="00257384" w:rsidRDefault="00135AA6" w:rsidP="00135AA6">
      <w:pPr>
        <w:autoSpaceDE w:val="0"/>
        <w:autoSpaceDN w:val="0"/>
        <w:adjustRightInd w:val="0"/>
        <w:rPr>
          <w:rFonts w:ascii="Times New Roman" w:hAnsi="Times New Roman"/>
          <w:sz w:val="28"/>
          <w:szCs w:val="28"/>
        </w:rPr>
      </w:pPr>
      <w:r w:rsidRPr="00257384">
        <w:rPr>
          <w:rFonts w:ascii="Times New Roman" w:hAnsi="Times New Roman"/>
          <w:sz w:val="28"/>
          <w:szCs w:val="28"/>
        </w:rPr>
        <w:t xml:space="preserve">Le score de qualité technique et le score de qualité perçue sont synthétisés en un score de qualité globale, dans une proportion </w:t>
      </w:r>
      <w:r w:rsidRPr="00257384">
        <w:rPr>
          <w:rFonts w:ascii="Times New Roman" w:hAnsi="Times New Roman"/>
          <w:sz w:val="28"/>
          <w:szCs w:val="28"/>
          <w:highlight w:val="yellow"/>
        </w:rPr>
        <w:t>de 60%</w:t>
      </w:r>
      <w:r w:rsidRPr="00257384">
        <w:rPr>
          <w:rFonts w:ascii="Times New Roman" w:hAnsi="Times New Roman"/>
          <w:sz w:val="28"/>
          <w:szCs w:val="28"/>
        </w:rPr>
        <w:t xml:space="preserve"> pour la qualité technique et </w:t>
      </w:r>
      <w:r w:rsidRPr="00257384">
        <w:rPr>
          <w:rFonts w:ascii="Times New Roman" w:hAnsi="Times New Roman"/>
          <w:sz w:val="28"/>
          <w:szCs w:val="28"/>
          <w:highlight w:val="yellow"/>
        </w:rPr>
        <w:t>40%</w:t>
      </w:r>
      <w:r w:rsidRPr="00257384">
        <w:rPr>
          <w:rFonts w:ascii="Times New Roman" w:hAnsi="Times New Roman"/>
          <w:sz w:val="28"/>
          <w:szCs w:val="28"/>
        </w:rPr>
        <w:t xml:space="preserve"> pour la qualité perçue.</w:t>
      </w:r>
    </w:p>
    <w:commentRangeEnd w:id="71"/>
    <w:p w:rsidR="00135AA6" w:rsidRDefault="00135AA6" w:rsidP="00135AA6">
      <w:pPr>
        <w:autoSpaceDE w:val="0"/>
        <w:autoSpaceDN w:val="0"/>
        <w:adjustRightInd w:val="0"/>
        <w:rPr>
          <w:sz w:val="24"/>
        </w:rPr>
      </w:pPr>
      <w:r>
        <w:rPr>
          <w:rStyle w:val="CommentReference"/>
        </w:rPr>
        <w:commentReference w:id="71"/>
      </w:r>
    </w:p>
    <w:p w:rsidR="00135AA6" w:rsidRDefault="00135AA6" w:rsidP="00135AA6">
      <w:pPr>
        <w:autoSpaceDE w:val="0"/>
        <w:autoSpaceDN w:val="0"/>
        <w:adjustRightInd w:val="0"/>
        <w:rPr>
          <w:sz w:val="24"/>
        </w:rPr>
      </w:pPr>
    </w:p>
    <w:p w:rsidR="00135AA6" w:rsidRDefault="00135AA6" w:rsidP="00135AA6">
      <w:pPr>
        <w:autoSpaceDE w:val="0"/>
        <w:autoSpaceDN w:val="0"/>
        <w:adjustRightInd w:val="0"/>
        <w:rPr>
          <w:sz w:val="24"/>
        </w:rPr>
      </w:pPr>
    </w:p>
    <w:p w:rsidR="00135AA6" w:rsidRPr="007C6B31" w:rsidRDefault="00135AA6" w:rsidP="00135AA6">
      <w:pPr>
        <w:autoSpaceDE w:val="0"/>
        <w:autoSpaceDN w:val="0"/>
        <w:adjustRightInd w:val="0"/>
        <w:rPr>
          <w:sz w:val="24"/>
        </w:rPr>
      </w:pPr>
    </w:p>
    <w:p w:rsidR="00135AA6" w:rsidRPr="00257384" w:rsidRDefault="00135AA6" w:rsidP="00135AA6">
      <w:pPr>
        <w:pStyle w:val="ListParagraph"/>
        <w:numPr>
          <w:ilvl w:val="1"/>
          <w:numId w:val="1"/>
        </w:numPr>
        <w:spacing w:after="0"/>
        <w:outlineLvl w:val="1"/>
        <w:rPr>
          <w:rFonts w:ascii="Times New Roman" w:hAnsi="Times New Roman"/>
          <w:b/>
          <w:sz w:val="32"/>
        </w:rPr>
      </w:pPr>
      <w:r w:rsidRPr="00257384">
        <w:rPr>
          <w:rFonts w:ascii="Times New Roman" w:hAnsi="Times New Roman"/>
          <w:b/>
          <w:sz w:val="32"/>
        </w:rPr>
        <w:t xml:space="preserve">  </w:t>
      </w:r>
      <w:bookmarkStart w:id="72" w:name="_Toc337019823"/>
      <w:r w:rsidRPr="00257384">
        <w:rPr>
          <w:rFonts w:ascii="Times New Roman" w:hAnsi="Times New Roman"/>
          <w:b/>
          <w:sz w:val="32"/>
        </w:rPr>
        <w:t>Payeur</w:t>
      </w:r>
      <w:bookmarkEnd w:id="72"/>
      <w:r w:rsidRPr="00257384">
        <w:rPr>
          <w:rFonts w:ascii="Times New Roman" w:hAnsi="Times New Roman"/>
          <w:b/>
          <w:sz w:val="32"/>
        </w:rPr>
        <w:t> </w:t>
      </w:r>
    </w:p>
    <w:p w:rsidR="00135AA6" w:rsidRPr="007C6B31" w:rsidRDefault="00135AA6" w:rsidP="00135AA6">
      <w:pPr>
        <w:jc w:val="both"/>
        <w:rPr>
          <w:rFonts w:ascii="Times New Roman" w:hAnsi="Times New Roman"/>
          <w:sz w:val="28"/>
          <w:shd w:val="clear" w:color="auto" w:fill="FFFFFF"/>
        </w:rPr>
      </w:pP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Assure le payement des factures émises par les structures contractantes après l’authentification de celles-ci par le vérificateur. </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Le payeur dans le cadre du FBR en RDC est  une agence financière (Ex. AGEFIN) au niveau national et ses succursales ou contractants au niveau provincial. Dans certains cas, les fonctions de vérification et de payement peuvent être jouées par une même structure en veillant à la séparation de ces fonctions. </w:t>
      </w:r>
    </w:p>
    <w:p w:rsidR="009632A3" w:rsidRPr="009632A3" w:rsidRDefault="00135AA6" w:rsidP="00135AA6">
      <w:pPr>
        <w:rPr>
          <w:rFonts w:ascii="Times New Roman" w:hAnsi="Times New Roman"/>
        </w:rPr>
      </w:pPr>
      <w:r w:rsidRPr="00257384">
        <w:rPr>
          <w:rFonts w:ascii="Times New Roman" w:hAnsi="Times New Roman"/>
          <w:sz w:val="28"/>
          <w:shd w:val="clear" w:color="auto" w:fill="FFFFFF"/>
        </w:rPr>
        <w:t>Dans le cadre de la mise en œuvre du FBR, l’Agence financière est responsable de l'exécution les paiements des bordereaux des prestations et assure la gestion des comptes de paiement des dépenses des différents financements.</w:t>
      </w: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135AA6" w:rsidRPr="007C6B31" w:rsidRDefault="00135AA6" w:rsidP="005A6833">
      <w:pPr>
        <w:pStyle w:val="Heading1"/>
      </w:pPr>
      <w:bookmarkStart w:id="73" w:name="_Toc311724894"/>
      <w:bookmarkStart w:id="74" w:name="_Toc311725242"/>
      <w:bookmarkStart w:id="75" w:name="_Toc311793922"/>
      <w:bookmarkStart w:id="76" w:name="_Toc337019824"/>
      <w:r w:rsidRPr="007C6B31">
        <w:t>Chapitre 3 : Les intervenants du Financement Basé sur les Résultats au niveau Provincial</w:t>
      </w:r>
      <w:bookmarkEnd w:id="73"/>
      <w:bookmarkEnd w:id="74"/>
      <w:bookmarkEnd w:id="75"/>
      <w:bookmarkEnd w:id="76"/>
    </w:p>
    <w:p w:rsidR="00135AA6" w:rsidRPr="00135AA6" w:rsidRDefault="00135AA6" w:rsidP="00135AA6">
      <w:pPr>
        <w:spacing w:line="276" w:lineRule="auto"/>
        <w:ind w:left="1843" w:hanging="1843"/>
        <w:jc w:val="both"/>
        <w:rPr>
          <w:rFonts w:ascii="Times New Roman" w:hAnsi="Times New Roman"/>
          <w:b/>
          <w:szCs w:val="24"/>
        </w:rPr>
      </w:pPr>
    </w:p>
    <w:p w:rsidR="00135AA6" w:rsidRPr="00257384" w:rsidRDefault="00135AA6" w:rsidP="00135AA6">
      <w:pPr>
        <w:pStyle w:val="ListParagraph"/>
        <w:numPr>
          <w:ilvl w:val="1"/>
          <w:numId w:val="28"/>
        </w:numPr>
        <w:outlineLvl w:val="1"/>
        <w:rPr>
          <w:rFonts w:ascii="Times New Roman" w:hAnsi="Times New Roman"/>
          <w:b/>
          <w:sz w:val="32"/>
        </w:rPr>
      </w:pPr>
      <w:r w:rsidRPr="00257384">
        <w:rPr>
          <w:rFonts w:ascii="Times New Roman" w:hAnsi="Times New Roman"/>
          <w:b/>
          <w:sz w:val="32"/>
        </w:rPr>
        <w:t xml:space="preserve"> </w:t>
      </w:r>
      <w:bookmarkStart w:id="77" w:name="_Toc337019825"/>
      <w:r w:rsidRPr="00257384">
        <w:rPr>
          <w:rFonts w:ascii="Times New Roman" w:hAnsi="Times New Roman"/>
          <w:b/>
          <w:sz w:val="32"/>
        </w:rPr>
        <w:t>Prestataires</w:t>
      </w:r>
      <w:bookmarkEnd w:id="77"/>
      <w:r w:rsidRPr="00257384">
        <w:rPr>
          <w:rFonts w:ascii="Times New Roman" w:hAnsi="Times New Roman"/>
          <w:b/>
          <w:sz w:val="32"/>
        </w:rPr>
        <w:t xml:space="preserve">  </w:t>
      </w:r>
    </w:p>
    <w:p w:rsidR="00135AA6" w:rsidRPr="00257384" w:rsidRDefault="00135AA6" w:rsidP="00135AA6">
      <w:pPr>
        <w:autoSpaceDE w:val="0"/>
        <w:autoSpaceDN w:val="0"/>
        <w:adjustRightInd w:val="0"/>
        <w:spacing w:line="276" w:lineRule="auto"/>
        <w:jc w:val="both"/>
        <w:rPr>
          <w:rFonts w:ascii="Times New Roman" w:eastAsia="Times New Roman" w:hAnsi="Times New Roman"/>
          <w:bCs/>
          <w:kern w:val="28"/>
          <w:sz w:val="28"/>
        </w:rPr>
      </w:pPr>
      <w:r w:rsidRPr="00257384">
        <w:rPr>
          <w:rFonts w:ascii="Times New Roman" w:eastAsia="Times New Roman" w:hAnsi="Times New Roman"/>
          <w:bCs/>
          <w:kern w:val="28"/>
          <w:sz w:val="28"/>
        </w:rPr>
        <w:t>Les structures sanitaires du niveau provincial (hôpitaux provinciaux, laboratoires provinciaux, centrales d’achat et de distribution des médicaments, etc.)</w:t>
      </w:r>
    </w:p>
    <w:p w:rsidR="00135AA6" w:rsidRPr="00257384" w:rsidRDefault="00135AA6" w:rsidP="00135AA6">
      <w:pPr>
        <w:autoSpaceDE w:val="0"/>
        <w:autoSpaceDN w:val="0"/>
        <w:adjustRightInd w:val="0"/>
        <w:spacing w:line="276" w:lineRule="auto"/>
        <w:jc w:val="both"/>
        <w:rPr>
          <w:rFonts w:ascii="Times New Roman" w:hAnsi="Times New Roman"/>
          <w:sz w:val="28"/>
        </w:rPr>
      </w:pPr>
      <w:r w:rsidRPr="00257384">
        <w:rPr>
          <w:rFonts w:ascii="Times New Roman" w:hAnsi="Times New Roman"/>
          <w:sz w:val="28"/>
        </w:rPr>
        <w:t xml:space="preserve">Dans le cadre de la mise en œuvre du FBR, ces structures sanitaires ont pour tâches de : </w:t>
      </w:r>
    </w:p>
    <w:p w:rsidR="00135AA6" w:rsidRPr="00257384" w:rsidRDefault="00135AA6" w:rsidP="00135AA6">
      <w:pPr>
        <w:autoSpaceDE w:val="0"/>
        <w:autoSpaceDN w:val="0"/>
        <w:adjustRightInd w:val="0"/>
        <w:spacing w:line="276" w:lineRule="auto"/>
        <w:jc w:val="both"/>
        <w:rPr>
          <w:rFonts w:ascii="Times New Roman" w:hAnsi="Times New Roman"/>
          <w:sz w:val="28"/>
        </w:rPr>
      </w:pP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Elaborer un plan de management de la structure en collaboration avec les membres de son Comité de Direction et sous la supervision de l’ECP;</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 xml:space="preserve">Signer un contrat de performance avec l’Agefin ;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Elaborer des modalités interne d’attribution des primes de performance pour le personnel de la structure par l’utilisation d’une grille de répartition;</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Transmettre à la DPS, le bordereau des prestations réalisées;</w:t>
      </w:r>
    </w:p>
    <w:p w:rsidR="00135AA6" w:rsidRPr="007C6B31" w:rsidRDefault="00135AA6" w:rsidP="00135AA6">
      <w:pPr>
        <w:autoSpaceDE w:val="0"/>
        <w:autoSpaceDN w:val="0"/>
        <w:adjustRightInd w:val="0"/>
        <w:rPr>
          <w:rFonts w:eastAsia="Times New Roman"/>
          <w:b/>
          <w:bCs/>
          <w:kern w:val="28"/>
          <w:sz w:val="24"/>
          <w:u w:val="single"/>
        </w:rPr>
      </w:pPr>
    </w:p>
    <w:p w:rsidR="00135AA6" w:rsidRPr="00257384" w:rsidRDefault="00135AA6" w:rsidP="00135AA6">
      <w:pPr>
        <w:pStyle w:val="ListParagraph"/>
        <w:numPr>
          <w:ilvl w:val="1"/>
          <w:numId w:val="28"/>
        </w:numPr>
        <w:spacing w:after="0"/>
        <w:outlineLvl w:val="1"/>
        <w:rPr>
          <w:rFonts w:ascii="Times New Roman" w:hAnsi="Times New Roman"/>
          <w:b/>
          <w:sz w:val="32"/>
        </w:rPr>
      </w:pPr>
      <w:bookmarkStart w:id="78" w:name="_Toc337019826"/>
      <w:r w:rsidRPr="00257384">
        <w:rPr>
          <w:rFonts w:ascii="Times New Roman" w:hAnsi="Times New Roman"/>
          <w:b/>
          <w:sz w:val="32"/>
        </w:rPr>
        <w:t>Régulateur</w:t>
      </w:r>
      <w:bookmarkEnd w:id="78"/>
      <w:r w:rsidRPr="00257384">
        <w:rPr>
          <w:rFonts w:ascii="Times New Roman" w:hAnsi="Times New Roman"/>
          <w:b/>
          <w:sz w:val="32"/>
        </w:rPr>
        <w:t xml:space="preserve"> </w:t>
      </w:r>
    </w:p>
    <w:p w:rsidR="00135AA6" w:rsidRPr="007C6B31" w:rsidRDefault="00135AA6" w:rsidP="00135AA6">
      <w:pPr>
        <w:autoSpaceDE w:val="0"/>
        <w:autoSpaceDN w:val="0"/>
        <w:adjustRightInd w:val="0"/>
        <w:rPr>
          <w:sz w:val="24"/>
          <w:lang w:val="fr-BE"/>
        </w:rPr>
      </w:pPr>
    </w:p>
    <w:p w:rsidR="00135AA6" w:rsidRPr="00257384" w:rsidRDefault="00135AA6" w:rsidP="00135AA6">
      <w:pPr>
        <w:autoSpaceDE w:val="0"/>
        <w:autoSpaceDN w:val="0"/>
        <w:adjustRightInd w:val="0"/>
        <w:spacing w:line="276" w:lineRule="auto"/>
        <w:jc w:val="both"/>
        <w:rPr>
          <w:rFonts w:ascii="Times New Roman" w:hAnsi="Times New Roman"/>
          <w:sz w:val="28"/>
        </w:rPr>
      </w:pPr>
      <w:r w:rsidRPr="00257384">
        <w:rPr>
          <w:rFonts w:ascii="Times New Roman" w:hAnsi="Times New Roman"/>
          <w:sz w:val="28"/>
        </w:rPr>
        <w:t>Dans le cadre de la mise en œuvre du FBR, la DPS a pour tâches de :</w:t>
      </w:r>
    </w:p>
    <w:p w:rsidR="00135AA6" w:rsidRPr="00257384" w:rsidRDefault="00135AA6" w:rsidP="00135AA6">
      <w:pPr>
        <w:autoSpaceDE w:val="0"/>
        <w:autoSpaceDN w:val="0"/>
        <w:adjustRightInd w:val="0"/>
        <w:spacing w:line="276" w:lineRule="auto"/>
        <w:jc w:val="both"/>
        <w:rPr>
          <w:rFonts w:ascii="Times New Roman" w:hAnsi="Times New Roman"/>
          <w:sz w:val="28"/>
        </w:rPr>
      </w:pP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Elaborer le plan de management de la DPS ; </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Signer un contrat de performance avec l’AGEFIN pour la réalisation de ses missions ;</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Contresigner les contrats de performances entre les ZS et l’Agefin;</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Renforcer l’organisation des revues  trimestrielles de validation des données des ZS ;</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Assurer le coaching des structures contractantes de la province dans l’élaboration de leur plan de travail et dans la répartition des primes individuelles de performance;</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Participer à l’évaluation de la qualité technique  des prestations dans les hôpitaux et autres;</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Valider et transmettre à l’agence d’achat des prestations le rapport trimestriel d’évaluation de la qualité des prestations des Fosa;</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Valider et transmettre les rapports mensuels d’évaluation des prestations quantitatives des FOSA à  l’agence d’achat des prestations ;</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lastRenderedPageBreak/>
        <w:t>Transmettre à l’AGEFIN les bordereaux des prestations réalisées de toutes les structures contractantes de la province;</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Participer à l’élaboration et à la validation des plans de Management  de la ZS;</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Elaborer des modalités internes d’attribution des primes de performance pour le personnel (par l’utilisation de l’outil indices);</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Participer au règlement d’éventuels conflits de mise en œuvre du FBR au niveau Provincial en collaboration avec la ZS et l’agence d’achat des prestations ;</w:t>
      </w:r>
    </w:p>
    <w:p w:rsidR="00135AA6" w:rsidRPr="00257384" w:rsidRDefault="00135AA6" w:rsidP="00135AA6">
      <w:pPr>
        <w:pStyle w:val="ListParagraph"/>
        <w:numPr>
          <w:ilvl w:val="0"/>
          <w:numId w:val="26"/>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Veiller à l’application des sanctions en province.</w:t>
      </w:r>
    </w:p>
    <w:p w:rsidR="00135AA6" w:rsidRPr="007C6B31" w:rsidRDefault="00135AA6" w:rsidP="00135AA6">
      <w:pPr>
        <w:pStyle w:val="ListParagraph"/>
        <w:autoSpaceDE w:val="0"/>
        <w:autoSpaceDN w:val="0"/>
        <w:adjustRightInd w:val="0"/>
        <w:spacing w:after="0" w:line="360" w:lineRule="auto"/>
        <w:ind w:left="426"/>
        <w:rPr>
          <w:rFonts w:ascii="Times New Roman" w:hAnsi="Times New Roman" w:cs="Times New Roman"/>
          <w:sz w:val="28"/>
        </w:rPr>
      </w:pPr>
    </w:p>
    <w:p w:rsidR="00135AA6" w:rsidRPr="00257384" w:rsidRDefault="00135AA6" w:rsidP="00135AA6">
      <w:pPr>
        <w:pStyle w:val="ListParagraph"/>
        <w:numPr>
          <w:ilvl w:val="1"/>
          <w:numId w:val="28"/>
        </w:numPr>
        <w:spacing w:after="0"/>
        <w:outlineLvl w:val="1"/>
        <w:rPr>
          <w:rFonts w:ascii="Times New Roman" w:hAnsi="Times New Roman"/>
          <w:b/>
          <w:sz w:val="32"/>
        </w:rPr>
      </w:pPr>
      <w:bookmarkStart w:id="79" w:name="_Toc337019827"/>
      <w:r w:rsidRPr="00257384">
        <w:rPr>
          <w:rFonts w:ascii="Times New Roman" w:hAnsi="Times New Roman"/>
          <w:b/>
          <w:sz w:val="32"/>
        </w:rPr>
        <w:t>Vérificateur</w:t>
      </w:r>
      <w:bookmarkEnd w:id="79"/>
      <w:r w:rsidRPr="00257384">
        <w:rPr>
          <w:rFonts w:ascii="Times New Roman" w:hAnsi="Times New Roman"/>
          <w:b/>
          <w:sz w:val="32"/>
        </w:rPr>
        <w:t> </w:t>
      </w:r>
    </w:p>
    <w:p w:rsidR="00135AA6" w:rsidRPr="007C6B31" w:rsidRDefault="00135AA6" w:rsidP="00135AA6">
      <w:pPr>
        <w:spacing w:line="276" w:lineRule="auto"/>
        <w:jc w:val="both"/>
        <w:rPr>
          <w:rFonts w:ascii="Times New Roman" w:hAnsi="Times New Roman"/>
          <w:sz w:val="28"/>
          <w:shd w:val="clear" w:color="auto" w:fill="FFFFFF"/>
        </w:rPr>
      </w:pP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S’assure de l’authenticité des prestations déclarées par les structures contractantes et de la qualité perçue par la communauté. De ce fait la vérification revêt deux volets:</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La vérification dans la structure : assurée par l’AAP (agence d’achat de performances). Elle se réalise périodiquement (mensuel, trimestriel ou semestriel). La vérification des données se fait sur base des factures élaborées par les structures contractantes. Il sera chaque fois accompagné du régulateur.</w:t>
      </w:r>
    </w:p>
    <w:p w:rsidR="00135AA6" w:rsidRPr="007C6B31" w:rsidRDefault="00135AA6" w:rsidP="00135AA6">
      <w:pPr>
        <w:spacing w:line="276" w:lineRule="auto"/>
        <w:jc w:val="both"/>
        <w:rPr>
          <w:rFonts w:ascii="Times New Roman" w:hAnsi="Times New Roman"/>
          <w:sz w:val="32"/>
          <w:shd w:val="clear" w:color="auto" w:fill="FFFFFF"/>
        </w:rPr>
      </w:pPr>
      <w:r w:rsidRPr="00257384">
        <w:rPr>
          <w:rFonts w:ascii="Times New Roman" w:hAnsi="Times New Roman"/>
          <w:sz w:val="28"/>
          <w:shd w:val="clear" w:color="auto" w:fill="FFFFFF"/>
        </w:rPr>
        <w:t xml:space="preserve">La vérification auprès des bénéficiaires (contre vérification) : elle se fait dans la communauté par des organisations indépendantes des autres acteurs de la mise en œuvre. </w:t>
      </w:r>
    </w:p>
    <w:p w:rsidR="00135AA6" w:rsidRPr="007C6B31" w:rsidRDefault="00135AA6" w:rsidP="00135AA6">
      <w:pPr>
        <w:autoSpaceDE w:val="0"/>
        <w:autoSpaceDN w:val="0"/>
        <w:adjustRightInd w:val="0"/>
        <w:spacing w:line="276" w:lineRule="auto"/>
        <w:ind w:left="284" w:right="-1"/>
        <w:jc w:val="both"/>
        <w:rPr>
          <w:sz w:val="24"/>
        </w:rPr>
      </w:pPr>
    </w:p>
    <w:p w:rsidR="00135AA6" w:rsidRPr="00257384" w:rsidRDefault="00135AA6" w:rsidP="00135AA6">
      <w:pPr>
        <w:pStyle w:val="ListParagraph"/>
        <w:numPr>
          <w:ilvl w:val="1"/>
          <w:numId w:val="28"/>
        </w:numPr>
        <w:outlineLvl w:val="1"/>
        <w:rPr>
          <w:rFonts w:ascii="Times New Roman" w:hAnsi="Times New Roman"/>
          <w:b/>
          <w:sz w:val="32"/>
        </w:rPr>
      </w:pPr>
      <w:r w:rsidRPr="00257384">
        <w:rPr>
          <w:rFonts w:ascii="Times New Roman" w:hAnsi="Times New Roman"/>
          <w:b/>
          <w:sz w:val="32"/>
        </w:rPr>
        <w:t xml:space="preserve"> </w:t>
      </w:r>
      <w:bookmarkStart w:id="80" w:name="_Toc337019828"/>
      <w:r w:rsidRPr="00257384">
        <w:rPr>
          <w:rFonts w:ascii="Times New Roman" w:hAnsi="Times New Roman"/>
          <w:b/>
          <w:sz w:val="32"/>
        </w:rPr>
        <w:t>Payeur</w:t>
      </w:r>
      <w:bookmarkEnd w:id="80"/>
      <w:r w:rsidRPr="00257384">
        <w:rPr>
          <w:rFonts w:ascii="Times New Roman" w:hAnsi="Times New Roman"/>
          <w:b/>
          <w:sz w:val="32"/>
        </w:rPr>
        <w:t> </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Assure le payement des factures émises par les structures contractantes après l’authentification de celles-ci par le vérificateur. </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Le payeur dans le cadre du FBR en RDC est  une agence financière (Ex. AGEFIN) au niveau national et ses succursales ou contractants au niveau provincial. Dans certains cas, les fonctions de vérification et de payement peuvent être jouées par une même structure en veillant à la séparation de ces fonctions. </w:t>
      </w:r>
    </w:p>
    <w:p w:rsidR="00135AA6" w:rsidRPr="007C6B31" w:rsidRDefault="00135AA6" w:rsidP="00135AA6">
      <w:pPr>
        <w:spacing w:line="276" w:lineRule="auto"/>
        <w:jc w:val="both"/>
        <w:rPr>
          <w:rFonts w:ascii="Times New Roman" w:hAnsi="Times New Roman"/>
          <w:b/>
          <w:sz w:val="32"/>
          <w:szCs w:val="24"/>
        </w:rPr>
      </w:pPr>
      <w:r w:rsidRPr="00257384">
        <w:rPr>
          <w:rFonts w:ascii="Times New Roman" w:hAnsi="Times New Roman"/>
          <w:sz w:val="28"/>
          <w:shd w:val="clear" w:color="auto" w:fill="FFFFFF"/>
        </w:rPr>
        <w:t>Dans le cadre de la mise en œuvre du FBR, l’Agence financière est responsable de l'exécution les paiements des bordereaux des prestations et assure la gestion des comptes de paiement des dépenses des différents financements.</w:t>
      </w:r>
    </w:p>
    <w:p w:rsidR="00135AA6" w:rsidRPr="007C6B31" w:rsidRDefault="00135AA6" w:rsidP="00135AA6">
      <w:pPr>
        <w:spacing w:after="200" w:line="276" w:lineRule="auto"/>
        <w:rPr>
          <w:rFonts w:ascii="Times New Roman" w:hAnsi="Times New Roman"/>
          <w:b/>
          <w:sz w:val="32"/>
          <w:szCs w:val="24"/>
        </w:rPr>
      </w:pPr>
      <w:r w:rsidRPr="007C6B31">
        <w:rPr>
          <w:rFonts w:ascii="Times New Roman" w:hAnsi="Times New Roman"/>
          <w:b/>
          <w:sz w:val="32"/>
          <w:szCs w:val="24"/>
        </w:rPr>
        <w:br w:type="page"/>
      </w:r>
    </w:p>
    <w:p w:rsidR="00135AA6" w:rsidRPr="007C6B31" w:rsidRDefault="00135AA6" w:rsidP="005A6833">
      <w:pPr>
        <w:pStyle w:val="Heading1"/>
      </w:pPr>
      <w:bookmarkStart w:id="81" w:name="_Toc311724899"/>
      <w:bookmarkStart w:id="82" w:name="_Toc311725247"/>
      <w:bookmarkStart w:id="83" w:name="_Toc311793932"/>
      <w:bookmarkStart w:id="84" w:name="_Toc337019829"/>
      <w:r w:rsidRPr="007C6B31">
        <w:t xml:space="preserve">Chapitre 4 : </w:t>
      </w:r>
      <w:bookmarkEnd w:id="81"/>
      <w:bookmarkEnd w:id="82"/>
      <w:bookmarkEnd w:id="83"/>
      <w:r w:rsidRPr="007C6B31">
        <w:t>Les intervenants du Financement Basé sur les Résultats au niveau Central</w:t>
      </w:r>
      <w:bookmarkEnd w:id="84"/>
    </w:p>
    <w:p w:rsidR="00135AA6" w:rsidRPr="00135AA6" w:rsidRDefault="00135AA6" w:rsidP="00135AA6">
      <w:pPr>
        <w:spacing w:line="276" w:lineRule="auto"/>
        <w:ind w:left="1843" w:hanging="1843"/>
        <w:jc w:val="both"/>
        <w:rPr>
          <w:rFonts w:ascii="Times New Roman" w:hAnsi="Times New Roman"/>
          <w:b/>
          <w:sz w:val="20"/>
          <w:szCs w:val="24"/>
        </w:rPr>
      </w:pPr>
    </w:p>
    <w:p w:rsidR="00135AA6" w:rsidRPr="00257384" w:rsidRDefault="00135AA6" w:rsidP="00135AA6">
      <w:pPr>
        <w:pStyle w:val="ListParagraph"/>
        <w:numPr>
          <w:ilvl w:val="1"/>
          <w:numId w:val="29"/>
        </w:numPr>
        <w:outlineLvl w:val="1"/>
        <w:rPr>
          <w:rFonts w:ascii="Times New Roman" w:hAnsi="Times New Roman"/>
          <w:b/>
          <w:sz w:val="32"/>
        </w:rPr>
      </w:pPr>
      <w:bookmarkStart w:id="85" w:name="_Toc337019830"/>
      <w:r w:rsidRPr="00257384">
        <w:rPr>
          <w:rFonts w:ascii="Times New Roman" w:hAnsi="Times New Roman"/>
          <w:b/>
          <w:sz w:val="32"/>
        </w:rPr>
        <w:t>Prestataires</w:t>
      </w:r>
      <w:bookmarkEnd w:id="85"/>
    </w:p>
    <w:p w:rsidR="00135AA6" w:rsidRPr="00257384" w:rsidRDefault="00135AA6" w:rsidP="00135AA6">
      <w:pPr>
        <w:autoSpaceDE w:val="0"/>
        <w:autoSpaceDN w:val="0"/>
        <w:adjustRightInd w:val="0"/>
        <w:spacing w:line="276" w:lineRule="auto"/>
        <w:jc w:val="both"/>
        <w:rPr>
          <w:rFonts w:ascii="Times New Roman" w:eastAsia="Times New Roman" w:hAnsi="Times New Roman"/>
          <w:bCs/>
          <w:kern w:val="28"/>
          <w:sz w:val="28"/>
        </w:rPr>
      </w:pPr>
      <w:r w:rsidRPr="00257384">
        <w:rPr>
          <w:rFonts w:ascii="Times New Roman" w:eastAsia="Times New Roman" w:hAnsi="Times New Roman"/>
          <w:bCs/>
          <w:kern w:val="28"/>
          <w:sz w:val="28"/>
        </w:rPr>
        <w:t>Les structures sanitaires du niveau central (hôpitaux nationaux, laboratoires nationaux, FEDECAME, etc.)</w:t>
      </w:r>
    </w:p>
    <w:p w:rsidR="00135AA6" w:rsidRPr="00257384" w:rsidRDefault="00135AA6" w:rsidP="00135AA6">
      <w:pPr>
        <w:autoSpaceDE w:val="0"/>
        <w:autoSpaceDN w:val="0"/>
        <w:adjustRightInd w:val="0"/>
        <w:spacing w:line="276" w:lineRule="auto"/>
        <w:jc w:val="both"/>
        <w:rPr>
          <w:rFonts w:ascii="Times New Roman" w:hAnsi="Times New Roman"/>
          <w:sz w:val="28"/>
        </w:rPr>
      </w:pPr>
      <w:r w:rsidRPr="00257384">
        <w:rPr>
          <w:rFonts w:ascii="Times New Roman" w:hAnsi="Times New Roman"/>
          <w:sz w:val="28"/>
        </w:rPr>
        <w:t xml:space="preserve">Dans le cadre de la mise en œuvre du FBR, ces structures sanitaires ont pour tâches de : </w:t>
      </w:r>
    </w:p>
    <w:p w:rsidR="00135AA6" w:rsidRPr="00257384" w:rsidRDefault="00135AA6" w:rsidP="00135AA6">
      <w:pPr>
        <w:autoSpaceDE w:val="0"/>
        <w:autoSpaceDN w:val="0"/>
        <w:adjustRightInd w:val="0"/>
        <w:spacing w:line="276" w:lineRule="auto"/>
        <w:jc w:val="both"/>
        <w:rPr>
          <w:rFonts w:ascii="Times New Roman" w:hAnsi="Times New Roman"/>
          <w:sz w:val="28"/>
        </w:rPr>
      </w:pP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Elaborer un plan de management de la structure en collaboration avec les membres de son Comité de Direction et sous la supervision du Secrétariat Général à la santé;</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 xml:space="preserve">Signer un contrat de performance avec l’Agefin ; </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Elaborer des modalités interne d’attribution des primes de performance pour le personnel de la structure par l’utilisation d’une grille de répartition;</w:t>
      </w:r>
    </w:p>
    <w:p w:rsidR="00135AA6" w:rsidRPr="00257384" w:rsidRDefault="00135AA6" w:rsidP="00135AA6">
      <w:pPr>
        <w:numPr>
          <w:ilvl w:val="0"/>
          <w:numId w:val="22"/>
        </w:numPr>
        <w:autoSpaceDE w:val="0"/>
        <w:autoSpaceDN w:val="0"/>
        <w:adjustRightInd w:val="0"/>
        <w:spacing w:line="276" w:lineRule="auto"/>
        <w:ind w:left="426" w:right="-1"/>
        <w:jc w:val="both"/>
        <w:rPr>
          <w:rFonts w:ascii="Times New Roman" w:hAnsi="Times New Roman"/>
          <w:sz w:val="28"/>
        </w:rPr>
      </w:pPr>
      <w:r w:rsidRPr="00257384">
        <w:rPr>
          <w:rFonts w:ascii="Times New Roman" w:hAnsi="Times New Roman"/>
          <w:sz w:val="28"/>
        </w:rPr>
        <w:t>Transmettre au Secrétariat Général à la santé, le bordereau des prestations réalisées.</w:t>
      </w:r>
    </w:p>
    <w:p w:rsidR="00135AA6" w:rsidRPr="007C6B31" w:rsidRDefault="00135AA6" w:rsidP="00135AA6">
      <w:pPr>
        <w:autoSpaceDE w:val="0"/>
        <w:autoSpaceDN w:val="0"/>
        <w:adjustRightInd w:val="0"/>
        <w:spacing w:line="276" w:lineRule="auto"/>
        <w:ind w:right="-1"/>
        <w:jc w:val="both"/>
        <w:rPr>
          <w:sz w:val="24"/>
        </w:rPr>
      </w:pPr>
    </w:p>
    <w:p w:rsidR="00135AA6" w:rsidRPr="00257384" w:rsidRDefault="00135AA6" w:rsidP="00135AA6">
      <w:pPr>
        <w:pStyle w:val="ListParagraph"/>
        <w:numPr>
          <w:ilvl w:val="1"/>
          <w:numId w:val="29"/>
        </w:numPr>
        <w:outlineLvl w:val="1"/>
        <w:rPr>
          <w:rFonts w:ascii="Times New Roman" w:hAnsi="Times New Roman"/>
          <w:b/>
          <w:sz w:val="32"/>
        </w:rPr>
      </w:pPr>
      <w:r w:rsidRPr="00257384">
        <w:rPr>
          <w:rFonts w:ascii="Times New Roman" w:hAnsi="Times New Roman"/>
          <w:b/>
          <w:sz w:val="32"/>
        </w:rPr>
        <w:t xml:space="preserve"> </w:t>
      </w:r>
      <w:bookmarkStart w:id="86" w:name="_Toc337019831"/>
      <w:r w:rsidRPr="00257384">
        <w:rPr>
          <w:rFonts w:ascii="Times New Roman" w:hAnsi="Times New Roman"/>
          <w:b/>
          <w:sz w:val="32"/>
        </w:rPr>
        <w:t>Régulateur</w:t>
      </w:r>
      <w:bookmarkEnd w:id="86"/>
    </w:p>
    <w:p w:rsidR="00135AA6" w:rsidRPr="00257384" w:rsidRDefault="00135AA6" w:rsidP="00135AA6">
      <w:pPr>
        <w:autoSpaceDE w:val="0"/>
        <w:autoSpaceDN w:val="0"/>
        <w:adjustRightInd w:val="0"/>
        <w:spacing w:line="276" w:lineRule="auto"/>
        <w:ind w:left="284"/>
        <w:jc w:val="both"/>
        <w:rPr>
          <w:rFonts w:ascii="Times New Roman" w:hAnsi="Times New Roman"/>
          <w:sz w:val="28"/>
        </w:rPr>
      </w:pPr>
      <w:r w:rsidRPr="00257384">
        <w:rPr>
          <w:rFonts w:ascii="Times New Roman" w:hAnsi="Times New Roman"/>
          <w:sz w:val="28"/>
        </w:rPr>
        <w:t>Dans le cadre de la mise en œuvre du FBR, le Secrétariat Général à la santé a pour tâches de :</w:t>
      </w:r>
    </w:p>
    <w:p w:rsidR="00135AA6" w:rsidRPr="00257384" w:rsidRDefault="00135AA6" w:rsidP="00135AA6">
      <w:pPr>
        <w:autoSpaceDE w:val="0"/>
        <w:autoSpaceDN w:val="0"/>
        <w:adjustRightInd w:val="0"/>
        <w:spacing w:line="276" w:lineRule="auto"/>
        <w:ind w:left="284"/>
        <w:jc w:val="both"/>
        <w:rPr>
          <w:sz w:val="24"/>
        </w:rPr>
      </w:pP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Elaborer le plan de management du Secrétariat Général à la santé ;</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Signer un contrat de performance avec l’AGEFIN pour la réalisation de ses missions ;</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Contresigner les contrats de performances entre les DPS et l’Agefin;</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Renforcer l’organisation des revues  annuelles de validation des données des DPS ;</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Assurer le coaching des structures contractantes du niveau national et des DPS dans l’élaboration de leur plan de travail et dans la répartition des primes individuelles de performance;</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Suivre la mise en œuvre du FBR à tous les niveaux de la pyramide sanitaire;</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Elaborer des directives nationales pour la mise en œuvre du FBR dans le secteur santé en RDC;</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lastRenderedPageBreak/>
        <w:t>Assurer le plaidoyer et la mobilisation des ressources pour le FBR ;</w:t>
      </w:r>
    </w:p>
    <w:p w:rsidR="00135AA6" w:rsidRPr="00257384" w:rsidRDefault="00135AA6" w:rsidP="00135AA6">
      <w:pPr>
        <w:pStyle w:val="ListParagraph"/>
        <w:numPr>
          <w:ilvl w:val="0"/>
          <w:numId w:val="27"/>
        </w:numPr>
        <w:autoSpaceDE w:val="0"/>
        <w:autoSpaceDN w:val="0"/>
        <w:adjustRightInd w:val="0"/>
        <w:spacing w:after="0"/>
        <w:ind w:left="426"/>
        <w:rPr>
          <w:rFonts w:ascii="Times New Roman" w:hAnsi="Times New Roman" w:cs="Times New Roman"/>
          <w:sz w:val="28"/>
        </w:rPr>
      </w:pPr>
      <w:r w:rsidRPr="00257384">
        <w:rPr>
          <w:rFonts w:ascii="Times New Roman" w:hAnsi="Times New Roman" w:cs="Times New Roman"/>
          <w:sz w:val="28"/>
        </w:rPr>
        <w:t>Planifier les missions d’accompagnement des provinces pour le FBR;</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Assurer le contrôle de qualité des prestations dans les structures des soins et services de santé tant du niveau provincial que central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Participer à l’évaluation de la qualité technique  des hôpitaux provinciaux et nationaux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Elaborer des modalités internes d’attribution des primes de performance pour le personnel du Secrétariat Général à la santé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 xml:space="preserve"> Participer au règlement d’éventuels conflits de mise en œuvre du FBR au niveau Provincial et central en collaboration avec les DPS et l’agence financière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4"/>
        </w:rPr>
      </w:pPr>
      <w:r w:rsidRPr="00257384">
        <w:rPr>
          <w:rFonts w:ascii="Times New Roman" w:hAnsi="Times New Roman"/>
          <w:sz w:val="28"/>
          <w:szCs w:val="24"/>
        </w:rPr>
        <w:t>Veiller à l’application des sanctions à tous les niveaux de la pyramide sanitaire.</w:t>
      </w:r>
    </w:p>
    <w:p w:rsidR="00135AA6" w:rsidRPr="00257384" w:rsidRDefault="00135AA6" w:rsidP="00135AA6">
      <w:pPr>
        <w:autoSpaceDE w:val="0"/>
        <w:autoSpaceDN w:val="0"/>
        <w:adjustRightInd w:val="0"/>
        <w:ind w:left="-76"/>
      </w:pPr>
    </w:p>
    <w:p w:rsidR="00135AA6" w:rsidRPr="00257384" w:rsidRDefault="00135AA6" w:rsidP="00135AA6">
      <w:pPr>
        <w:pStyle w:val="Heading3"/>
        <w:spacing w:before="0" w:line="276" w:lineRule="auto"/>
        <w:ind w:left="862" w:hanging="720"/>
        <w:jc w:val="both"/>
        <w:rPr>
          <w:rFonts w:ascii="Times New Roman" w:hAnsi="Times New Roman"/>
          <w:color w:val="auto"/>
          <w:sz w:val="28"/>
          <w:szCs w:val="24"/>
        </w:rPr>
      </w:pPr>
      <w:bookmarkStart w:id="87" w:name="_Toc311793936"/>
      <w:bookmarkStart w:id="88" w:name="_Toc337019832"/>
      <w:r w:rsidRPr="00257384">
        <w:rPr>
          <w:rFonts w:ascii="Times New Roman" w:hAnsi="Times New Roman"/>
          <w:color w:val="auto"/>
          <w:sz w:val="28"/>
          <w:szCs w:val="24"/>
        </w:rPr>
        <w:t>Cellule Technique Nationale du FBR</w:t>
      </w:r>
      <w:bookmarkEnd w:id="87"/>
      <w:bookmarkEnd w:id="88"/>
    </w:p>
    <w:p w:rsidR="00135AA6" w:rsidRPr="00257384" w:rsidRDefault="00135AA6" w:rsidP="00135AA6">
      <w:pPr>
        <w:ind w:left="284"/>
      </w:pPr>
    </w:p>
    <w:p w:rsidR="00135AA6" w:rsidRPr="00257384" w:rsidRDefault="00135AA6" w:rsidP="00135AA6">
      <w:pPr>
        <w:spacing w:line="276" w:lineRule="auto"/>
        <w:ind w:left="284"/>
        <w:jc w:val="both"/>
        <w:rPr>
          <w:rFonts w:ascii="Times New Roman" w:hAnsi="Times New Roman"/>
          <w:sz w:val="28"/>
          <w:szCs w:val="28"/>
        </w:rPr>
      </w:pPr>
      <w:r w:rsidRPr="00257384">
        <w:rPr>
          <w:rFonts w:ascii="Times New Roman" w:hAnsi="Times New Roman"/>
          <w:sz w:val="28"/>
          <w:szCs w:val="28"/>
        </w:rPr>
        <w:t>La Cellule Technique Nationale du FBR a pour mission :</w:t>
      </w:r>
    </w:p>
    <w:p w:rsidR="00135AA6" w:rsidRPr="00257384" w:rsidRDefault="00135AA6" w:rsidP="00135AA6">
      <w:pPr>
        <w:spacing w:before="120" w:line="276" w:lineRule="auto"/>
        <w:ind w:left="284"/>
        <w:jc w:val="both"/>
        <w:rPr>
          <w:rFonts w:ascii="Times New Roman" w:hAnsi="Times New Roman"/>
          <w:sz w:val="28"/>
          <w:szCs w:val="28"/>
        </w:rPr>
      </w:pP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Piloter la mise en œuvre du Financement Basé sur les Résultats à tous les niveaux du système de la Santé;</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Appuyer la planification, l’organisation et le suivi-évaluation de la mise en œuvre du  FBR par le Ministère de la Santé Publique à tous les niveaux</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Assurer la coordination de tous les projets FBR en cours et à venir du MSP;</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Assurer le plaidoyer pour l’alignement de tous les partenaires  aux orientations nationales relatives au Financement Basé sur les Résultats dans le secteur de la santé.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La Cellule Technique Nationale du FBR a pour tâches de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Analyser et faire le feed back des rapports transmis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 xml:space="preserve">Organiser les  formations des prestataires en matière de Financement Basé sur les résultats ;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Documenter la mise en œuvre du Financement Basé sur les résultats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Participer aux activités de recherche action en rapport avec le FBR ;</w:t>
      </w:r>
    </w:p>
    <w:p w:rsidR="00135AA6" w:rsidRPr="00257384" w:rsidRDefault="00135AA6" w:rsidP="00135AA6">
      <w:pPr>
        <w:numPr>
          <w:ilvl w:val="0"/>
          <w:numId w:val="27"/>
        </w:numPr>
        <w:autoSpaceDE w:val="0"/>
        <w:autoSpaceDN w:val="0"/>
        <w:adjustRightInd w:val="0"/>
        <w:spacing w:line="276" w:lineRule="auto"/>
        <w:ind w:left="426" w:right="-1"/>
        <w:jc w:val="both"/>
        <w:rPr>
          <w:rFonts w:ascii="Times New Roman" w:hAnsi="Times New Roman"/>
          <w:sz w:val="28"/>
          <w:szCs w:val="28"/>
        </w:rPr>
      </w:pPr>
      <w:r w:rsidRPr="00257384">
        <w:rPr>
          <w:rFonts w:ascii="Times New Roman" w:hAnsi="Times New Roman"/>
          <w:sz w:val="28"/>
          <w:szCs w:val="28"/>
        </w:rPr>
        <w:t xml:space="preserve"> Assurer le suivi de la mise en œuvre du FBR à tous les niveaux;</w:t>
      </w:r>
    </w:p>
    <w:p w:rsidR="00135AA6" w:rsidRPr="00257384" w:rsidRDefault="00135AA6" w:rsidP="00135AA6">
      <w:pPr>
        <w:numPr>
          <w:ilvl w:val="0"/>
          <w:numId w:val="27"/>
        </w:numPr>
        <w:autoSpaceDE w:val="0"/>
        <w:autoSpaceDN w:val="0"/>
        <w:adjustRightInd w:val="0"/>
        <w:spacing w:line="276" w:lineRule="auto"/>
        <w:ind w:left="284" w:right="-1"/>
        <w:jc w:val="both"/>
        <w:rPr>
          <w:rFonts w:ascii="Times New Roman" w:hAnsi="Times New Roman"/>
          <w:sz w:val="28"/>
          <w:szCs w:val="28"/>
        </w:rPr>
      </w:pPr>
      <w:r w:rsidRPr="00257384">
        <w:rPr>
          <w:rFonts w:ascii="Times New Roman" w:hAnsi="Times New Roman"/>
          <w:sz w:val="28"/>
          <w:szCs w:val="28"/>
        </w:rPr>
        <w:t>Archiver et Assurer la mise à jour de la base des données en rapport avec le FBR.</w:t>
      </w:r>
    </w:p>
    <w:p w:rsidR="00135AA6" w:rsidRPr="007C6B31" w:rsidRDefault="00135AA6" w:rsidP="00135AA6">
      <w:pPr>
        <w:autoSpaceDE w:val="0"/>
        <w:autoSpaceDN w:val="0"/>
        <w:adjustRightInd w:val="0"/>
        <w:spacing w:line="276" w:lineRule="auto"/>
        <w:ind w:left="284" w:right="-1"/>
        <w:rPr>
          <w:sz w:val="24"/>
        </w:rPr>
      </w:pPr>
    </w:p>
    <w:p w:rsidR="00135AA6" w:rsidRDefault="00135AA6" w:rsidP="00135AA6">
      <w:pPr>
        <w:autoSpaceDE w:val="0"/>
        <w:autoSpaceDN w:val="0"/>
        <w:adjustRightInd w:val="0"/>
        <w:spacing w:line="276" w:lineRule="auto"/>
        <w:ind w:left="284" w:right="-1"/>
        <w:rPr>
          <w:sz w:val="24"/>
        </w:rPr>
      </w:pPr>
    </w:p>
    <w:p w:rsidR="0049368C" w:rsidRPr="007C6B31" w:rsidRDefault="0049368C" w:rsidP="00135AA6">
      <w:pPr>
        <w:autoSpaceDE w:val="0"/>
        <w:autoSpaceDN w:val="0"/>
        <w:adjustRightInd w:val="0"/>
        <w:spacing w:line="276" w:lineRule="auto"/>
        <w:ind w:left="284" w:right="-1"/>
        <w:rPr>
          <w:sz w:val="24"/>
        </w:rPr>
      </w:pPr>
    </w:p>
    <w:p w:rsidR="00135AA6" w:rsidRPr="007C6B31" w:rsidRDefault="00135AA6" w:rsidP="00135AA6">
      <w:pPr>
        <w:autoSpaceDE w:val="0"/>
        <w:autoSpaceDN w:val="0"/>
        <w:adjustRightInd w:val="0"/>
        <w:spacing w:line="276" w:lineRule="auto"/>
        <w:ind w:left="284" w:right="-1"/>
        <w:rPr>
          <w:sz w:val="24"/>
        </w:rPr>
      </w:pPr>
    </w:p>
    <w:p w:rsidR="00135AA6" w:rsidRPr="00257384" w:rsidRDefault="00135AA6" w:rsidP="00135AA6">
      <w:pPr>
        <w:pStyle w:val="ListParagraph"/>
        <w:numPr>
          <w:ilvl w:val="1"/>
          <w:numId w:val="29"/>
        </w:numPr>
        <w:outlineLvl w:val="1"/>
        <w:rPr>
          <w:rFonts w:ascii="Times New Roman" w:hAnsi="Times New Roman"/>
          <w:b/>
          <w:sz w:val="32"/>
        </w:rPr>
      </w:pPr>
      <w:bookmarkStart w:id="89" w:name="_Toc337019833"/>
      <w:r w:rsidRPr="00257384">
        <w:rPr>
          <w:rFonts w:ascii="Times New Roman" w:hAnsi="Times New Roman"/>
          <w:b/>
          <w:sz w:val="32"/>
        </w:rPr>
        <w:t>Vérificateur</w:t>
      </w:r>
      <w:bookmarkEnd w:id="89"/>
      <w:r w:rsidRPr="00257384">
        <w:rPr>
          <w:rFonts w:ascii="Times New Roman" w:hAnsi="Times New Roman"/>
          <w:b/>
          <w:sz w:val="32"/>
        </w:rPr>
        <w:t> </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S’assure de l’authenticité des prestations déclarées par les structures contractantes et de la qualité perçue par la communauté. De ce fait la vérification revêt deux volets:</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La vérification dans la structure : assurée par l’AAP (agence d’achat de performances). Elle se réalise périodiquement (mensuel, trimestriel ou semestriel). La vérification des données se fait sur base des factures élaborées par les structures contractantes. Il sera chaque fois accompagné du régulateur.</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La vérification auprès des bénéficiaires (contre vérification) : elle se fait dans la communauté par des organisations indépendantes des autres acteurs de la mise en œuvre. </w:t>
      </w:r>
    </w:p>
    <w:p w:rsidR="00135AA6" w:rsidRPr="007C6B31" w:rsidRDefault="00135AA6" w:rsidP="00135AA6">
      <w:pPr>
        <w:autoSpaceDE w:val="0"/>
        <w:autoSpaceDN w:val="0"/>
        <w:adjustRightInd w:val="0"/>
        <w:spacing w:line="276" w:lineRule="auto"/>
        <w:ind w:right="-1"/>
        <w:jc w:val="both"/>
        <w:rPr>
          <w:sz w:val="24"/>
        </w:rPr>
      </w:pPr>
    </w:p>
    <w:p w:rsidR="00135AA6" w:rsidRPr="00257384" w:rsidRDefault="00135AA6" w:rsidP="00135AA6">
      <w:pPr>
        <w:pStyle w:val="ListParagraph"/>
        <w:numPr>
          <w:ilvl w:val="1"/>
          <w:numId w:val="29"/>
        </w:numPr>
        <w:outlineLvl w:val="1"/>
        <w:rPr>
          <w:rFonts w:ascii="Times New Roman" w:hAnsi="Times New Roman"/>
          <w:b/>
          <w:sz w:val="32"/>
        </w:rPr>
      </w:pPr>
      <w:bookmarkStart w:id="90" w:name="_Toc337019834"/>
      <w:r w:rsidRPr="00257384">
        <w:rPr>
          <w:rFonts w:ascii="Times New Roman" w:hAnsi="Times New Roman"/>
          <w:b/>
          <w:sz w:val="32"/>
        </w:rPr>
        <w:t>Payeur</w:t>
      </w:r>
      <w:bookmarkEnd w:id="90"/>
      <w:r w:rsidRPr="00257384">
        <w:rPr>
          <w:rFonts w:ascii="Times New Roman" w:hAnsi="Times New Roman"/>
          <w:b/>
          <w:sz w:val="32"/>
        </w:rPr>
        <w:t> </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Assure le payement des factures émises par les structures contractantes après l’authentification de celles-ci par le vérificateur. </w:t>
      </w:r>
    </w:p>
    <w:p w:rsidR="00135AA6" w:rsidRPr="00257384" w:rsidRDefault="00135AA6" w:rsidP="00135AA6">
      <w:pPr>
        <w:spacing w:line="276" w:lineRule="auto"/>
        <w:jc w:val="both"/>
        <w:rPr>
          <w:rFonts w:ascii="Times New Roman" w:hAnsi="Times New Roman"/>
          <w:sz w:val="28"/>
          <w:shd w:val="clear" w:color="auto" w:fill="FFFFFF"/>
        </w:rPr>
      </w:pPr>
      <w:r w:rsidRPr="00257384">
        <w:rPr>
          <w:rFonts w:ascii="Times New Roman" w:hAnsi="Times New Roman"/>
          <w:sz w:val="28"/>
          <w:shd w:val="clear" w:color="auto" w:fill="FFFFFF"/>
        </w:rPr>
        <w:t xml:space="preserve">Le payeur dans le cadre du FBR en RDC est  une agence financière (Ex. AGEFIN) au niveau national et ses succursales ou contractants au niveau provincial. Dans certains cas, les fonctions de vérification et de payement peuvent être jouées par une même structure en veillant à la séparation de ces fonctions. </w:t>
      </w:r>
    </w:p>
    <w:p w:rsidR="00135AA6" w:rsidRPr="007C6B31" w:rsidRDefault="00135AA6" w:rsidP="00135AA6">
      <w:pPr>
        <w:spacing w:line="276" w:lineRule="auto"/>
        <w:jc w:val="both"/>
        <w:rPr>
          <w:rFonts w:ascii="Times New Roman" w:hAnsi="Times New Roman"/>
          <w:sz w:val="32"/>
          <w:shd w:val="clear" w:color="auto" w:fill="FFFFFF"/>
        </w:rPr>
      </w:pPr>
      <w:r w:rsidRPr="00257384">
        <w:rPr>
          <w:rFonts w:ascii="Times New Roman" w:hAnsi="Times New Roman"/>
          <w:sz w:val="28"/>
          <w:shd w:val="clear" w:color="auto" w:fill="FFFFFF"/>
        </w:rPr>
        <w:t>Dans le cadre de la mise en œuvre du FBR, l’Agence financière est responsable de l'exécution les paiements des bordereaux des prestations et assure la gestion des comptes de paiement des dépenses des différents financements.</w:t>
      </w: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5A6833" w:rsidRPr="005A6833" w:rsidRDefault="005A6833" w:rsidP="005A6833">
      <w:pPr>
        <w:pStyle w:val="Heading1"/>
      </w:pPr>
      <w:bookmarkStart w:id="91" w:name="_Toc337019835"/>
      <w:r w:rsidRPr="005A6833">
        <w:t>ANNEXES</w:t>
      </w:r>
      <w:bookmarkEnd w:id="91"/>
    </w:p>
    <w:p w:rsidR="005A6833" w:rsidRPr="005A6833" w:rsidRDefault="005A6833" w:rsidP="005A6833">
      <w:pPr>
        <w:pStyle w:val="Title"/>
        <w:jc w:val="left"/>
        <w:rPr>
          <w:rFonts w:ascii="Times New Roman" w:hAnsi="Times New Roman"/>
          <w:sz w:val="28"/>
          <w:szCs w:val="28"/>
          <w:lang w:val="fr-BE"/>
        </w:rPr>
      </w:pPr>
      <w:bookmarkStart w:id="92" w:name="_Toc337019836"/>
      <w:r w:rsidRPr="005A6833">
        <w:rPr>
          <w:rFonts w:ascii="Times New Roman" w:hAnsi="Times New Roman"/>
          <w:sz w:val="28"/>
          <w:szCs w:val="28"/>
          <w:lang w:val="fr-BE"/>
        </w:rPr>
        <w:t>Annexe 1 : Les Indicateurs de Quantité</w:t>
      </w:r>
      <w:bookmarkEnd w:id="92"/>
    </w:p>
    <w:p w:rsidR="005A6833" w:rsidRPr="005A6833" w:rsidRDefault="005A6833" w:rsidP="005A6833">
      <w:pPr>
        <w:pStyle w:val="Title"/>
        <w:spacing w:before="0"/>
        <w:jc w:val="left"/>
        <w:rPr>
          <w:rFonts w:ascii="Times New Roman" w:hAnsi="Times New Roman"/>
          <w:sz w:val="28"/>
          <w:szCs w:val="28"/>
          <w:lang w:val="fr-BE"/>
        </w:rPr>
      </w:pPr>
      <w:bookmarkStart w:id="93" w:name="_Toc337019837"/>
      <w:r w:rsidRPr="005A6833">
        <w:rPr>
          <w:rFonts w:ascii="Times New Roman" w:hAnsi="Times New Roman"/>
          <w:sz w:val="28"/>
          <w:szCs w:val="28"/>
          <w:lang w:val="fr-BE"/>
        </w:rPr>
        <w:t>Annexe 2 : Les Indicateurs de Qualité</w:t>
      </w:r>
      <w:bookmarkEnd w:id="93"/>
    </w:p>
    <w:p w:rsidR="005A6833" w:rsidRPr="005A6833" w:rsidRDefault="005A6833" w:rsidP="005A6833">
      <w:pPr>
        <w:pStyle w:val="Title"/>
        <w:spacing w:before="0"/>
        <w:jc w:val="left"/>
        <w:rPr>
          <w:rFonts w:ascii="Times New Roman" w:hAnsi="Times New Roman"/>
          <w:sz w:val="28"/>
          <w:szCs w:val="28"/>
          <w:lang w:val="fr-BE"/>
        </w:rPr>
      </w:pPr>
      <w:bookmarkStart w:id="94" w:name="_Toc337019838"/>
      <w:r w:rsidRPr="005A6833">
        <w:rPr>
          <w:rFonts w:ascii="Times New Roman" w:hAnsi="Times New Roman"/>
          <w:sz w:val="28"/>
          <w:szCs w:val="28"/>
          <w:lang w:val="fr-BE"/>
        </w:rPr>
        <w:t>Annexe 3 : Bordereau de Prestation CS</w:t>
      </w:r>
      <w:bookmarkEnd w:id="94"/>
    </w:p>
    <w:p w:rsidR="005A6833" w:rsidRPr="005A6833" w:rsidRDefault="005A6833" w:rsidP="005A6833">
      <w:pPr>
        <w:pStyle w:val="Title"/>
        <w:spacing w:before="0"/>
        <w:jc w:val="left"/>
        <w:rPr>
          <w:rFonts w:ascii="Times New Roman" w:hAnsi="Times New Roman"/>
          <w:sz w:val="28"/>
          <w:szCs w:val="28"/>
          <w:lang w:val="fr-BE"/>
        </w:rPr>
      </w:pPr>
      <w:bookmarkStart w:id="95" w:name="_Toc337019839"/>
      <w:r w:rsidRPr="005A6833">
        <w:rPr>
          <w:rFonts w:ascii="Times New Roman" w:hAnsi="Times New Roman"/>
          <w:sz w:val="28"/>
          <w:szCs w:val="28"/>
          <w:lang w:val="fr-BE"/>
        </w:rPr>
        <w:t>Annexe 4 : Bordereau de Prestation HGR</w:t>
      </w:r>
      <w:bookmarkEnd w:id="95"/>
    </w:p>
    <w:p w:rsidR="005A6833" w:rsidRPr="005A6833" w:rsidRDefault="005A6833" w:rsidP="005A6833">
      <w:pPr>
        <w:pStyle w:val="Title"/>
        <w:spacing w:before="0"/>
        <w:jc w:val="left"/>
        <w:rPr>
          <w:rFonts w:ascii="Times New Roman" w:hAnsi="Times New Roman"/>
          <w:sz w:val="28"/>
          <w:szCs w:val="28"/>
          <w:lang w:val="fr-BE"/>
        </w:rPr>
      </w:pPr>
      <w:bookmarkStart w:id="96" w:name="_Toc337019840"/>
      <w:r w:rsidRPr="005A6833">
        <w:rPr>
          <w:rFonts w:ascii="Times New Roman" w:hAnsi="Times New Roman"/>
          <w:sz w:val="28"/>
          <w:szCs w:val="28"/>
          <w:lang w:val="fr-BE"/>
        </w:rPr>
        <w:t>Annexe 5 : Bordereau de Prestation ECZ</w:t>
      </w:r>
      <w:bookmarkEnd w:id="96"/>
    </w:p>
    <w:p w:rsidR="005A6833" w:rsidRPr="005A6833" w:rsidRDefault="005A6833" w:rsidP="005A6833">
      <w:pPr>
        <w:pStyle w:val="Title"/>
        <w:spacing w:before="0"/>
        <w:jc w:val="left"/>
        <w:rPr>
          <w:rFonts w:ascii="Times New Roman" w:hAnsi="Times New Roman"/>
          <w:sz w:val="28"/>
          <w:szCs w:val="28"/>
          <w:lang w:val="fr-BE"/>
        </w:rPr>
      </w:pPr>
      <w:bookmarkStart w:id="97" w:name="_Toc337019841"/>
      <w:r w:rsidRPr="005A6833">
        <w:rPr>
          <w:rFonts w:ascii="Times New Roman" w:hAnsi="Times New Roman"/>
          <w:sz w:val="28"/>
          <w:szCs w:val="28"/>
          <w:lang w:val="fr-BE"/>
        </w:rPr>
        <w:t>Annexe 6 : Fiche individuelle d’évaluation des CS éligibles au FBR</w:t>
      </w:r>
      <w:bookmarkEnd w:id="97"/>
    </w:p>
    <w:p w:rsidR="005A6833" w:rsidRPr="005A6833" w:rsidRDefault="005A6833" w:rsidP="005A6833">
      <w:pPr>
        <w:pStyle w:val="Title"/>
        <w:spacing w:before="0"/>
        <w:jc w:val="left"/>
        <w:rPr>
          <w:rFonts w:ascii="Times New Roman" w:hAnsi="Times New Roman"/>
          <w:sz w:val="28"/>
          <w:szCs w:val="28"/>
          <w:lang w:val="fr-BE"/>
        </w:rPr>
      </w:pPr>
      <w:bookmarkStart w:id="98" w:name="_Toc337019842"/>
      <w:r w:rsidRPr="005A6833">
        <w:rPr>
          <w:rFonts w:ascii="Times New Roman" w:hAnsi="Times New Roman"/>
          <w:sz w:val="28"/>
          <w:szCs w:val="28"/>
          <w:lang w:val="fr-BE"/>
        </w:rPr>
        <w:t>Annexe 7 : Modèle de contrat relatif aux modalités d’achat des services des Centres de santé</w:t>
      </w:r>
      <w:bookmarkEnd w:id="98"/>
    </w:p>
    <w:p w:rsidR="009632A3" w:rsidRPr="005A6833" w:rsidRDefault="009632A3">
      <w:pPr>
        <w:rPr>
          <w:rFonts w:ascii="Times New Roman" w:hAnsi="Times New Roman"/>
          <w:lang w:val="fr-BE"/>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5A6833" w:rsidRDefault="005A6833">
      <w:pPr>
        <w:rPr>
          <w:rFonts w:ascii="Times New Roman" w:hAnsi="Times New Roman"/>
        </w:rPr>
        <w:sectPr w:rsidR="005A6833" w:rsidSect="00AD2E9F">
          <w:headerReference w:type="even" r:id="rId10"/>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pPr>
    </w:p>
    <w:p w:rsidR="0049368C" w:rsidRPr="0049368C" w:rsidRDefault="0049368C" w:rsidP="0049368C">
      <w:pPr>
        <w:pStyle w:val="Title"/>
        <w:spacing w:before="0" w:after="0"/>
        <w:jc w:val="left"/>
        <w:rPr>
          <w:rFonts w:ascii="Times New Roman" w:hAnsi="Times New Roman"/>
          <w:szCs w:val="24"/>
          <w:lang w:val="fr-BE"/>
        </w:rPr>
      </w:pPr>
      <w:bookmarkStart w:id="99" w:name="_Toc337019843"/>
      <w:r w:rsidRPr="0049368C">
        <w:rPr>
          <w:rFonts w:ascii="Times New Roman" w:hAnsi="Times New Roman"/>
          <w:szCs w:val="28"/>
          <w:lang w:val="fr-BE"/>
        </w:rPr>
        <w:lastRenderedPageBreak/>
        <w:t>Annexe 1 : LES INDICATEURS DE QUANTITE</w:t>
      </w:r>
      <w:bookmarkEnd w:id="99"/>
    </w:p>
    <w:p w:rsidR="009632A3" w:rsidRPr="009632A3" w:rsidRDefault="009632A3">
      <w:pPr>
        <w:rPr>
          <w:rFonts w:ascii="Times New Roman" w:hAnsi="Times New Roman"/>
        </w:rPr>
      </w:pPr>
    </w:p>
    <w:p w:rsidR="0049368C" w:rsidRPr="0049368C" w:rsidRDefault="0049368C" w:rsidP="0049368C">
      <w:pPr>
        <w:pStyle w:val="ListParagraph"/>
        <w:numPr>
          <w:ilvl w:val="0"/>
          <w:numId w:val="30"/>
        </w:numPr>
        <w:ind w:right="0"/>
        <w:jc w:val="left"/>
        <w:rPr>
          <w:rFonts w:ascii="Times New Roman" w:hAnsi="Times New Roman" w:cs="Times New Roman"/>
          <w:b/>
          <w:sz w:val="28"/>
          <w:u w:val="single"/>
        </w:rPr>
      </w:pPr>
      <w:r w:rsidRPr="0049368C">
        <w:rPr>
          <w:rFonts w:ascii="Times New Roman" w:hAnsi="Times New Roman" w:cs="Times New Roman"/>
          <w:b/>
          <w:sz w:val="28"/>
          <w:u w:val="single"/>
        </w:rPr>
        <w:t>INDICATEURS CS</w:t>
      </w:r>
    </w:p>
    <w:tbl>
      <w:tblPr>
        <w:tblW w:w="16360" w:type="dxa"/>
        <w:jc w:val="center"/>
        <w:tblInd w:w="-607" w:type="dxa"/>
        <w:tblLayout w:type="fixed"/>
        <w:tblCellMar>
          <w:left w:w="70" w:type="dxa"/>
          <w:right w:w="70" w:type="dxa"/>
        </w:tblCellMar>
        <w:tblLook w:val="04A0"/>
      </w:tblPr>
      <w:tblGrid>
        <w:gridCol w:w="469"/>
        <w:gridCol w:w="1942"/>
        <w:gridCol w:w="2595"/>
        <w:gridCol w:w="2650"/>
        <w:gridCol w:w="1886"/>
        <w:gridCol w:w="1523"/>
        <w:gridCol w:w="1522"/>
        <w:gridCol w:w="3773"/>
      </w:tblGrid>
      <w:tr w:rsidR="0049368C" w:rsidRPr="0049368C" w:rsidTr="0049368C">
        <w:trPr>
          <w:trHeight w:val="814"/>
          <w:jc w:val="center"/>
        </w:trPr>
        <w:tc>
          <w:tcPr>
            <w:tcW w:w="469" w:type="dxa"/>
            <w:tcBorders>
              <w:top w:val="single" w:sz="8" w:space="0" w:color="auto"/>
              <w:left w:val="single" w:sz="8" w:space="0" w:color="auto"/>
              <w:bottom w:val="nil"/>
              <w:right w:val="single" w:sz="8"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N°</w:t>
            </w:r>
          </w:p>
        </w:tc>
        <w:tc>
          <w:tcPr>
            <w:tcW w:w="1942" w:type="dxa"/>
            <w:tcBorders>
              <w:top w:val="single" w:sz="8" w:space="0" w:color="auto"/>
              <w:left w:val="nil"/>
              <w:bottom w:val="nil"/>
              <w:right w:val="single" w:sz="8" w:space="0" w:color="auto"/>
            </w:tcBorders>
            <w:shd w:val="clear" w:color="auto" w:fill="auto"/>
            <w:hideMark/>
          </w:tcPr>
          <w:p w:rsidR="0049368C" w:rsidRPr="0049368C" w:rsidRDefault="0049368C" w:rsidP="008B4D96">
            <w:pPr>
              <w:jc w:val="cente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INDICATEURS</w:t>
            </w:r>
          </w:p>
        </w:tc>
        <w:tc>
          <w:tcPr>
            <w:tcW w:w="2595" w:type="dxa"/>
            <w:tcBorders>
              <w:top w:val="single" w:sz="8" w:space="0" w:color="auto"/>
              <w:left w:val="nil"/>
              <w:bottom w:val="nil"/>
              <w:right w:val="single" w:sz="8"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JUSTIFICATION</w:t>
            </w:r>
          </w:p>
        </w:tc>
        <w:tc>
          <w:tcPr>
            <w:tcW w:w="2650" w:type="dxa"/>
            <w:tcBorders>
              <w:top w:val="single" w:sz="8" w:space="0" w:color="auto"/>
              <w:left w:val="nil"/>
              <w:bottom w:val="nil"/>
              <w:right w:val="nil"/>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DONNEES NECESSAIRES</w:t>
            </w:r>
          </w:p>
        </w:tc>
        <w:tc>
          <w:tcPr>
            <w:tcW w:w="1886" w:type="dxa"/>
            <w:tcBorders>
              <w:top w:val="single" w:sz="4" w:space="0" w:color="auto"/>
              <w:left w:val="single" w:sz="4" w:space="0" w:color="auto"/>
              <w:bottom w:val="nil"/>
              <w:right w:val="single" w:sz="4"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MODE DE CALCUL</w:t>
            </w:r>
          </w:p>
        </w:tc>
        <w:tc>
          <w:tcPr>
            <w:tcW w:w="1523" w:type="dxa"/>
            <w:tcBorders>
              <w:top w:val="single" w:sz="4" w:space="0" w:color="auto"/>
              <w:left w:val="nil"/>
              <w:bottom w:val="nil"/>
              <w:right w:val="single" w:sz="4"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 xml:space="preserve">METHODE  DE COLLECTE </w:t>
            </w:r>
          </w:p>
        </w:tc>
        <w:tc>
          <w:tcPr>
            <w:tcW w:w="1522" w:type="dxa"/>
            <w:tcBorders>
              <w:top w:val="single" w:sz="4" w:space="0" w:color="auto"/>
              <w:left w:val="nil"/>
              <w:bottom w:val="nil"/>
              <w:right w:val="single" w:sz="4"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SOURCE DE VERIFICATION</w:t>
            </w:r>
          </w:p>
        </w:tc>
        <w:tc>
          <w:tcPr>
            <w:tcW w:w="3773" w:type="dxa"/>
            <w:tcBorders>
              <w:top w:val="single" w:sz="4" w:space="0" w:color="auto"/>
              <w:left w:val="nil"/>
              <w:bottom w:val="nil"/>
              <w:right w:val="single" w:sz="4"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COMMENTAIRES</w:t>
            </w:r>
          </w:p>
        </w:tc>
      </w:tr>
      <w:tr w:rsidR="0049368C" w:rsidRPr="0049368C" w:rsidTr="0049368C">
        <w:trPr>
          <w:trHeight w:val="1786"/>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Existence de rapport d’évaluation trimestriel du plan d’action annuel budgétisé du CS</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Permet de s’assurer du niveau de réalisation du plan d’action annuel </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Existence</w:t>
            </w:r>
            <w:r w:rsidRPr="0049368C">
              <w:rPr>
                <w:rFonts w:ascii="Times New Roman" w:eastAsia="Times New Roman" w:hAnsi="Times New Roman"/>
                <w:color w:val="000000"/>
                <w:lang w:eastAsia="fr-FR"/>
              </w:rPr>
              <w:t xml:space="preserve"> du rapport d’évaluation du plan d’action annuel budgétisé du CS.</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oui ou non</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 Classement des Archives     2) Carnet de transmission</w:t>
            </w:r>
          </w:p>
        </w:tc>
        <w:tc>
          <w:tcPr>
            <w:tcW w:w="1522" w:type="dxa"/>
            <w:tcBorders>
              <w:top w:val="single" w:sz="4" w:space="0" w:color="auto"/>
              <w:left w:val="nil"/>
              <w:bottom w:val="single" w:sz="4" w:space="0" w:color="auto"/>
              <w:right w:val="single" w:sz="4" w:space="0" w:color="auto"/>
            </w:tcBorders>
            <w:shd w:val="clear" w:color="auto" w:fill="auto"/>
            <w:noWrap/>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Rapport d'évaluation</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Le  rapport du plan d'action doit contenir l'analyse des problèmes, les objectifs, les stratégies mises en oeuvre, les résultats atteints, les activités  menées, les ressources et les coûts y relatifs.</w:t>
            </w:r>
          </w:p>
        </w:tc>
      </w:tr>
      <w:tr w:rsidR="0049368C" w:rsidRPr="0049368C" w:rsidTr="0049368C">
        <w:trPr>
          <w:trHeight w:val="1687"/>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Existence du plan de travail trimestriel des activités du CS</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la contribution de la structure à la mise en œuvre du PMA et la capacité de  décrire la chronologie des actions à mener dans un temps défini.</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Existence</w:t>
            </w:r>
            <w:r w:rsidRPr="0049368C">
              <w:rPr>
                <w:rFonts w:ascii="Times New Roman" w:eastAsia="Times New Roman" w:hAnsi="Times New Roman"/>
                <w:color w:val="000000"/>
                <w:lang w:eastAsia="fr-FR"/>
              </w:rPr>
              <w:t xml:space="preserve">  du plan de travail trimestriel des activités du CS.</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oui ou non</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 Classement des Archives     2) Carnet de transmission</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Plan de travail trimestriel des activités du CS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Il découle du plan d’action annuel de la structure. C’est un plan qui analyse la situation, identifie les problèmes prioritaires et propose les stratégies réalistes pour atteindre les objectifs fixés.</w:t>
            </w:r>
          </w:p>
        </w:tc>
      </w:tr>
      <w:tr w:rsidR="0049368C" w:rsidRPr="0049368C" w:rsidTr="0049368C">
        <w:trPr>
          <w:trHeight w:val="2348"/>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3</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Taux d'utilisation </w:t>
            </w:r>
            <w:r w:rsidRPr="0049368C">
              <w:rPr>
                <w:rFonts w:ascii="Times New Roman" w:eastAsia="Times New Roman" w:hAnsi="Times New Roman"/>
                <w:color w:val="000000"/>
                <w:lang w:eastAsia="fr-FR"/>
              </w:rPr>
              <w:br/>
              <w:t xml:space="preserve">des services curatifs </w:t>
            </w:r>
            <w:r w:rsidRPr="0049368C">
              <w:rPr>
                <w:rFonts w:ascii="Times New Roman" w:eastAsia="Times New Roman" w:hAnsi="Times New Roman"/>
                <w:color w:val="000000"/>
                <w:lang w:eastAsia="fr-FR"/>
              </w:rPr>
              <w:br/>
              <w:t>au CS</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Permet de suivre l'accessibilité  au premier contact et de mesurer  l’importance du recours  au service par la population ainsi que l’attractivité de la structure </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w:t>
            </w:r>
            <w:r w:rsidRPr="0049368C">
              <w:rPr>
                <w:rFonts w:ascii="Times New Roman" w:eastAsia="Times New Roman" w:hAnsi="Times New Roman"/>
                <w:color w:val="000000"/>
                <w:lang w:eastAsia="fr-FR"/>
              </w:rPr>
              <w:br/>
              <w:t xml:space="preserve"> Nombre des  nouveaux cas reçus  durant le mois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 xml:space="preserve">Dénominateur </w:t>
            </w:r>
            <w:r w:rsidRPr="0049368C">
              <w:rPr>
                <w:rFonts w:ascii="Times New Roman" w:eastAsia="Times New Roman" w:hAnsi="Times New Roman"/>
                <w:color w:val="000000"/>
                <w:lang w:eastAsia="fr-FR"/>
              </w:rPr>
              <w:t>: Population attendue</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Nombre des  nouveaux cas reçus  durant le mois  X 100/ Population attendue </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de consultation du CS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La norme nationale est donnée à titre indicatif. Cependant il est souhaitable que la cible soit adaptée aux objectifs de chaque structure contractante. Il faut ressortir l'importance du recours au service par la population en rapport avec les mécanismes d'accès aux soins.                                      </w:t>
            </w:r>
          </w:p>
        </w:tc>
      </w:tr>
      <w:tr w:rsidR="0049368C" w:rsidRPr="0049368C" w:rsidTr="0049368C">
        <w:trPr>
          <w:trHeight w:val="190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4</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Proportion des références réalisées </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Permet d’apprécier la prise en charge des maladies graves, les compétences des agents à référer à temps au respect des ordinogrammes ains ique l'opérationnalité du système de référence et contre-référence </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total des malades référés</w:t>
            </w:r>
            <w:r w:rsidRPr="0049368C">
              <w:rPr>
                <w:rFonts w:ascii="Times New Roman" w:eastAsia="Times New Roman" w:hAnsi="Times New Roman"/>
                <w:color w:val="000000"/>
                <w:lang w:eastAsia="fr-FR"/>
              </w:rPr>
              <w:br w:type="page"/>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total des malades reçus pendant la période</w:t>
            </w:r>
            <w:r w:rsidRPr="0049368C">
              <w:rPr>
                <w:rFonts w:ascii="Times New Roman" w:eastAsia="Times New Roman" w:hAnsi="Times New Roman"/>
                <w:color w:val="000000"/>
                <w:lang w:eastAsia="fr-FR"/>
              </w:rPr>
              <w:br w:type="page"/>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total des malades référés X100/ Nbre total des malades reçus pendant la période</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de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Régistre de consultation et  de référence du CS</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Evaluer  la capacité de la structure à référer (moyens logistiques, méthodologie utilisée,…)</w:t>
            </w:r>
          </w:p>
        </w:tc>
      </w:tr>
      <w:tr w:rsidR="0049368C" w:rsidRPr="0049368C" w:rsidTr="0049368C">
        <w:trPr>
          <w:trHeight w:val="2496"/>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5</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Proportion de grossesses à </w:t>
            </w:r>
            <w:r w:rsidRPr="0049368C">
              <w:rPr>
                <w:rFonts w:ascii="Times New Roman" w:eastAsia="Times New Roman" w:hAnsi="Times New Roman"/>
                <w:color w:val="000000"/>
                <w:lang w:eastAsia="fr-FR"/>
              </w:rPr>
              <w:br/>
              <w:t xml:space="preserve">haut risque référées </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la qualité du suivi et l'importance du risque lié à la grossesse</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 xml:space="preserve">: Nbre des grossesses à haut risque référées ;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Total grossesse à  haut risque détectées</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des grossesses à  risque référées X 100/Total grossesse à haut risque détectées</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CPN</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Normalement le taux de référence devra être de 100% sauf dans les cas de référence impossible documentée </w:t>
            </w:r>
            <w:r w:rsidRPr="0049368C">
              <w:rPr>
                <w:rFonts w:ascii="Times New Roman" w:eastAsia="Times New Roman" w:hAnsi="Times New Roman"/>
                <w:color w:val="000000"/>
                <w:lang w:eastAsia="fr-FR"/>
              </w:rPr>
              <w:br/>
              <w:t>Toutefois, l’aire de santé avec moyens logistiques disponibles (ambulance) et un système de référence et contre référence fonctionnel peut prendre en compte l’aspect de grossesse à haut risque référé et arrivé.</w:t>
            </w:r>
          </w:p>
        </w:tc>
      </w:tr>
      <w:tr w:rsidR="0049368C" w:rsidRPr="0049368C" w:rsidTr="0049368C">
        <w:trPr>
          <w:trHeight w:val="2304"/>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6</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Taux de couverture en DTC- HepBhib3 (pentavalent)</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l'efficacité du service de vaccination,  évalue le renforcement de l'immunité de l'enfant contre la diphtérie, le tétanos,  la coqueluche, hépatite virale B, Haemophillus influenzae</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Enfants de l'AS âgés de 0 à 11 mois vaccinés au DTC    HepBhib 3 </w:t>
            </w:r>
            <w:r w:rsidRPr="0049368C">
              <w:rPr>
                <w:rFonts w:ascii="Times New Roman" w:eastAsia="Times New Roman" w:hAnsi="Times New Roman"/>
                <w:b/>
                <w:bCs/>
                <w:color w:val="000000"/>
                <w:lang w:eastAsia="fr-FR"/>
              </w:rPr>
              <w:t xml:space="preserve">Dénominateur </w:t>
            </w:r>
            <w:r w:rsidRPr="0049368C">
              <w:rPr>
                <w:rFonts w:ascii="Times New Roman" w:eastAsia="Times New Roman" w:hAnsi="Times New Roman"/>
                <w:color w:val="000000"/>
                <w:lang w:eastAsia="fr-FR"/>
              </w:rPr>
              <w:t xml:space="preserve">:   nourrissons survivants de l'AS attendu du mois </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Enfants de l'AS âgés  de 0 à 11 mois vaccinés au DTC HepBhib 3 x 100 / nourrissons </w:t>
            </w:r>
            <w:r w:rsidRPr="0049368C">
              <w:rPr>
                <w:rFonts w:ascii="Times New Roman" w:eastAsia="Times New Roman" w:hAnsi="Times New Roman"/>
                <w:color w:val="000000"/>
                <w:lang w:eastAsia="fr-FR"/>
              </w:rPr>
              <w:br/>
              <w:t>survivants de l'AS attendu du mois</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Vaccination/CPS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jc w:val="both"/>
              <w:rPr>
                <w:rFonts w:ascii="Times New Roman" w:eastAsia="Times New Roman" w:hAnsi="Times New Roman"/>
                <w:color w:val="000000"/>
                <w:lang w:eastAsia="fr-FR"/>
              </w:rPr>
            </w:pPr>
            <w:r w:rsidRPr="0049368C">
              <w:rPr>
                <w:rFonts w:ascii="Times New Roman" w:eastAsia="Times New Roman" w:hAnsi="Times New Roman"/>
                <w:color w:val="000000"/>
                <w:lang w:eastAsia="fr-FR"/>
              </w:rPr>
              <w:t>Evaluer les stratégies de la  structure à organiser la vaccination en site fixe ou en stratégie avancée pour améliorer la couverture vaccinale.</w:t>
            </w:r>
          </w:p>
        </w:tc>
      </w:tr>
      <w:tr w:rsidR="0049368C" w:rsidRPr="0049368C" w:rsidTr="0049368C">
        <w:trPr>
          <w:trHeight w:val="197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7</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  femmes enceintes  ayant reçu VAT2+ (VAT2, VAT3, VAT4  ET   VAT5)</w:t>
            </w:r>
            <w:r w:rsidRPr="0049368C">
              <w:rPr>
                <w:rFonts w:ascii="Times New Roman" w:eastAsia="Times New Roman" w:hAnsi="Times New Roman"/>
                <w:color w:val="000000"/>
                <w:lang w:eastAsia="fr-FR"/>
              </w:rPr>
              <w:br w:type="page"/>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la capacité de prévenir le tétanos néonatal</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de femmes enceintes ayant reçu VAT2+ ; </w:t>
            </w:r>
            <w:r w:rsidRPr="0049368C">
              <w:rPr>
                <w:rFonts w:ascii="Times New Roman" w:eastAsia="Times New Roman" w:hAnsi="Times New Roman"/>
                <w:color w:val="000000"/>
                <w:lang w:eastAsia="fr-FR"/>
              </w:rPr>
              <w:br w:type="page"/>
            </w:r>
            <w:r w:rsidRPr="0049368C">
              <w:rPr>
                <w:rFonts w:ascii="Times New Roman" w:eastAsia="Times New Roman" w:hAnsi="Times New Roman"/>
                <w:b/>
                <w:bCs/>
                <w:color w:val="000000"/>
                <w:lang w:eastAsia="fr-FR"/>
              </w:rPr>
              <w:t xml:space="preserve">Dénominateur </w:t>
            </w:r>
            <w:r w:rsidRPr="0049368C">
              <w:rPr>
                <w:rFonts w:ascii="Times New Roman" w:eastAsia="Times New Roman" w:hAnsi="Times New Roman"/>
                <w:color w:val="000000"/>
                <w:lang w:eastAsia="fr-FR"/>
              </w:rPr>
              <w:t>: Total femmes enceintes attendu</w:t>
            </w:r>
            <w:r w:rsidRPr="0049368C">
              <w:rPr>
                <w:rFonts w:ascii="Times New Roman" w:eastAsia="Times New Roman" w:hAnsi="Times New Roman"/>
                <w:color w:val="000000"/>
                <w:lang w:eastAsia="fr-FR"/>
              </w:rPr>
              <w:br w:type="page"/>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 femmes enceintes ayant reçu VAT2+X100/Total femmes enceintes attendu</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CPN</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3387"/>
          <w:jc w:val="center"/>
        </w:trPr>
        <w:tc>
          <w:tcPr>
            <w:tcW w:w="469" w:type="dxa"/>
            <w:tcBorders>
              <w:top w:val="single" w:sz="4" w:space="0" w:color="auto"/>
              <w:left w:val="single" w:sz="4" w:space="0" w:color="auto"/>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8</w:t>
            </w:r>
          </w:p>
        </w:tc>
        <w:tc>
          <w:tcPr>
            <w:tcW w:w="1942"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Taux d’utilisation des services PF</w:t>
            </w:r>
          </w:p>
        </w:tc>
        <w:tc>
          <w:tcPr>
            <w:tcW w:w="2595"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l’acceptation des naissances désirables dans la communauté et de mesurer l’utilisation d’une méthode contraceptive moderne par les femmes en âge de procréer (15-45 ans)  de l’AS</w:t>
            </w:r>
          </w:p>
        </w:tc>
        <w:tc>
          <w:tcPr>
            <w:tcW w:w="2650"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 :</w:t>
            </w:r>
            <w:r w:rsidRPr="0049368C">
              <w:rPr>
                <w:rFonts w:ascii="Times New Roman" w:eastAsia="Times New Roman" w:hAnsi="Times New Roman"/>
                <w:color w:val="000000"/>
                <w:lang w:eastAsia="fr-FR"/>
              </w:rPr>
              <w:t xml:space="preserve"> Nombre des femmes de  en âge de procréer (15- 49 ans)  ayant fréquenté le CS qui  utilisent une méthode contraceptive moderne ; </w:t>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Nombre total des femmes en âge de procréer  de l’AS</w:t>
            </w:r>
          </w:p>
        </w:tc>
        <w:tc>
          <w:tcPr>
            <w:tcW w:w="1886"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Nombre des femmes de  en âge de procréer (15- 49 ans)  ayant fréquenté le CS qui  utilisent une méthode contraceptive moderne X100/ Nombre  total des femmes en âge de procréer  de l’AS</w:t>
            </w:r>
          </w:p>
        </w:tc>
        <w:tc>
          <w:tcPr>
            <w:tcW w:w="1523"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PF</w:t>
            </w:r>
          </w:p>
        </w:tc>
        <w:tc>
          <w:tcPr>
            <w:tcW w:w="3773"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Cet indicateur est optionnel parce qu'il exige la disponibilité des intrants, du personnel qualifié et l'application des procédures de vérification de cette prestation.</w:t>
            </w:r>
          </w:p>
        </w:tc>
      </w:tr>
      <w:tr w:rsidR="0049368C" w:rsidRPr="0049368C" w:rsidTr="0049368C">
        <w:trPr>
          <w:trHeight w:val="2040"/>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9</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séances de CCC réalisées par thèmes par l’équipe du CS</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la capacité d'organiser les séances d'information et d'éducation des personnes cibles en vue du changement de comportement</w:t>
            </w:r>
            <w:r w:rsidRPr="0049368C">
              <w:rPr>
                <w:rFonts w:ascii="Times New Roman" w:eastAsia="Times New Roman" w:hAnsi="Times New Roman"/>
                <w:color w:val="000000"/>
                <w:lang w:eastAsia="fr-FR"/>
              </w:rPr>
              <w:br w:type="page"/>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Nombre des séances par thème de CCC au CS </w:t>
            </w:r>
            <w:r w:rsidRPr="0049368C">
              <w:rPr>
                <w:rFonts w:ascii="Times New Roman" w:eastAsia="Times New Roman" w:hAnsi="Times New Roman"/>
                <w:color w:val="000000"/>
                <w:lang w:eastAsia="fr-FR"/>
              </w:rPr>
              <w:br w:type="page"/>
            </w:r>
            <w:r w:rsidRPr="0049368C">
              <w:rPr>
                <w:rFonts w:ascii="Times New Roman" w:eastAsia="Times New Roman" w:hAnsi="Times New Roman"/>
                <w:color w:val="000000"/>
                <w:lang w:eastAsia="fr-FR"/>
              </w:rPr>
              <w:br w:type="page"/>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Nombre total des séances de CCC prévues  </w:t>
            </w:r>
            <w:r w:rsidRPr="0049368C">
              <w:rPr>
                <w:rFonts w:ascii="Times New Roman" w:eastAsia="Times New Roman" w:hAnsi="Times New Roman"/>
                <w:color w:val="000000"/>
                <w:lang w:eastAsia="fr-FR"/>
              </w:rPr>
              <w:br w:type="page"/>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Nombre des séances par thème de CCC au CS X 100/Nombre total des séances de CCC prévues  </w:t>
            </w:r>
            <w:r w:rsidRPr="0049368C">
              <w:rPr>
                <w:rFonts w:ascii="Times New Roman" w:eastAsia="Times New Roman" w:hAnsi="Times New Roman"/>
                <w:color w:val="000000"/>
                <w:lang w:eastAsia="fr-FR"/>
              </w:rPr>
              <w:br w:type="page"/>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 Classement des archives2) Rapport d'activités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Nombre de séances de Communication pour le Changement de Comportement </w:t>
            </w:r>
            <w:r w:rsidRPr="0049368C">
              <w:rPr>
                <w:rFonts w:ascii="Times New Roman" w:eastAsia="Times New Roman" w:hAnsi="Times New Roman"/>
                <w:color w:val="000000"/>
                <w:lang w:eastAsia="fr-FR"/>
              </w:rPr>
              <w:br w:type="page"/>
              <w:t xml:space="preserve"> réalisées durant le trimestre par les équipes des CS de la ZS, que ce soit en site fixe et ou avancé, pour chacun des thèmes de la LISTE DES THEMES DE CCC</w:t>
            </w:r>
            <w:r w:rsidRPr="0049368C">
              <w:rPr>
                <w:rFonts w:ascii="Times New Roman" w:eastAsia="Times New Roman" w:hAnsi="Times New Roman"/>
                <w:color w:val="000000"/>
                <w:lang w:eastAsia="fr-FR"/>
              </w:rPr>
              <w:br w:type="page"/>
            </w:r>
          </w:p>
        </w:tc>
      </w:tr>
      <w:tr w:rsidR="0049368C" w:rsidRPr="0049368C" w:rsidTr="0049368C">
        <w:trPr>
          <w:trHeight w:val="2334"/>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10</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Taux d'accouchements assistés</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la prise en charge des accouchements par une personne formée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 xml:space="preserve">: Nbre d’accouchements  assurés par un personnel qualifié ;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total d’accouchements attendus</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Nbre d’accouchements assurés par un personnel qualifiéX100/ nbre total </w:t>
            </w:r>
            <w:r w:rsidRPr="0049368C">
              <w:rPr>
                <w:rFonts w:ascii="Times New Roman" w:eastAsia="Times New Roman" w:hAnsi="Times New Roman"/>
                <w:color w:val="000000"/>
                <w:lang w:eastAsia="fr-FR"/>
              </w:rPr>
              <w:br/>
              <w:t>d’accouchement attendus</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d'accouchements</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La norme nationale pour l'accouchement assisté prend en compte la présence d'une personne formée et qualifiée</w:t>
            </w:r>
          </w:p>
        </w:tc>
      </w:tr>
      <w:tr w:rsidR="0049368C" w:rsidRPr="0049368C" w:rsidTr="0049368C">
        <w:trPr>
          <w:trHeight w:val="154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11</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Taux de détection de la tuberculose        </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la qualité des moyens diagnostics mis en œuvre pour la détection de la TBC</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 xml:space="preserve">: Nombre de NC TPM+ dépistés ;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Nombre des cas attendus (150 NC TPM+/100.000 hab)</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Nombre de NC TPM+ dépistés X 100/Population attendue</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de laboratoire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Cet indicateur est optionnel parce qu'il exige la disponibilité des intrants, du personnel qualifié dans la structure.</w:t>
            </w:r>
          </w:p>
        </w:tc>
      </w:tr>
      <w:tr w:rsidR="0049368C" w:rsidRPr="0049368C" w:rsidTr="0049368C">
        <w:trPr>
          <w:trHeight w:val="4259"/>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13</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 MIILD distribuées lors de la CPN et CPS</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la capacité de prévenir le paludisme chez les femmes enceintes et les enfants de  moins de 5 ans</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 Numérateur : Nbre des femmes enceintes ayant reçues une MIILD lors de la CPN</w:t>
            </w:r>
            <w:r w:rsidRPr="0049368C">
              <w:rPr>
                <w:rFonts w:ascii="Times New Roman" w:eastAsia="Times New Roman" w:hAnsi="Times New Roman"/>
                <w:color w:val="000000"/>
                <w:lang w:eastAsia="fr-FR"/>
              </w:rPr>
              <w:br/>
              <w:t xml:space="preserve">Dénominateur : Nbre des femmes attendues pour la période </w:t>
            </w:r>
            <w:r w:rsidRPr="0049368C">
              <w:rPr>
                <w:rFonts w:ascii="Times New Roman" w:eastAsia="Times New Roman" w:hAnsi="Times New Roman"/>
                <w:color w:val="000000"/>
                <w:lang w:eastAsia="fr-FR"/>
              </w:rPr>
              <w:br/>
              <w:t xml:space="preserve">b) Numérateur : Nbre d’enfants de mois de 5 ans ayant reçu une MIILD lors de la CPS </w:t>
            </w:r>
            <w:r w:rsidRPr="0049368C">
              <w:rPr>
                <w:rFonts w:ascii="Times New Roman" w:eastAsia="Times New Roman" w:hAnsi="Times New Roman"/>
                <w:color w:val="000000"/>
                <w:lang w:eastAsia="fr-FR"/>
              </w:rPr>
              <w:br/>
              <w:t>Dénominateur : Nbre d’enfants de moins de  5ans attendus pour la période</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a) Nbre des femmes enceintes ayant reçues une MIILD lors de la CPNX100/ Nbre des femmes attendues pour la période </w:t>
            </w:r>
            <w:r w:rsidRPr="0049368C">
              <w:rPr>
                <w:rFonts w:ascii="Times New Roman" w:eastAsia="Times New Roman" w:hAnsi="Times New Roman"/>
                <w:color w:val="000000"/>
                <w:lang w:eastAsia="fr-FR"/>
              </w:rPr>
              <w:br/>
              <w:t>b) Nbre d’enfants de mois de 5 ans ayant reçu une MIILD lors de la CPSX100/Nbre d’enfants de moins de 5 ans attendus pour la période</w:t>
            </w:r>
            <w:r w:rsidRPr="0049368C">
              <w:rPr>
                <w:rFonts w:ascii="Times New Roman" w:eastAsia="Times New Roman" w:hAnsi="Times New Roman"/>
                <w:color w:val="000000"/>
                <w:lang w:eastAsia="fr-FR"/>
              </w:rPr>
              <w:br/>
              <w:t xml:space="preserve">  </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Registres CPN et CPS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18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14</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Taux d’utilisation des services CPN4</w:t>
            </w:r>
            <w:r w:rsidRPr="0049368C">
              <w:rPr>
                <w:rFonts w:ascii="Times New Roman" w:eastAsia="Times New Roman" w:hAnsi="Times New Roman"/>
                <w:color w:val="000000"/>
                <w:lang w:eastAsia="fr-FR"/>
              </w:rPr>
              <w:br w:type="page"/>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l'acceptation du service, le recrutement des femmes enceintes et le suivi des femmes enceintes</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de nouveaux cas femmes enceintes inscrites de l’AS ;             </w:t>
            </w:r>
            <w:r w:rsidRPr="0049368C">
              <w:rPr>
                <w:rFonts w:ascii="Times New Roman" w:eastAsia="Times New Roman" w:hAnsi="Times New Roman"/>
                <w:color w:val="000000"/>
                <w:lang w:eastAsia="fr-FR"/>
              </w:rPr>
              <w:br w:type="page"/>
              <w:t xml:space="preserve"> </w:t>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Pop femmes enceintes de l’AS attendues de la période</w:t>
            </w:r>
            <w:r w:rsidRPr="0049368C">
              <w:rPr>
                <w:rFonts w:ascii="Times New Roman" w:eastAsia="Times New Roman" w:hAnsi="Times New Roman"/>
                <w:color w:val="000000"/>
                <w:lang w:eastAsia="fr-FR"/>
              </w:rPr>
              <w:br w:type="page"/>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Nbre de nouveaux cas femmes enceintes inscrites de l’ASX 100/ Pop femmes enceintes de l'AS attendues de la période </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CPN</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18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16</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Taux d’utilisation CPON</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l'accès aux soins obstétricaux essentiels et la prise en charge de l'accouchée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 xml:space="preserve">: Nbre de NC femmes accouchées enregistrées à la CPON    </w:t>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total des femmes accouchées  pendant la période</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 NC femmes accouchées enregistrées à la CPON X100/ nbre total des femmes accouchées  pendant la période</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 Registre CPON </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515"/>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17</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rapports correctement remplis et transmis à temps au BCZS</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l'opérationnalité  de rapportage du SNIS dans l'AS, et la capacité des CS à s’auto-évaluer et à rendre compte à la hiérarchie ainsi que la possibilité d’utiliser les informations pour prise des décisions</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Nbre de rapports mensuels correctement remplis et transmis à temps;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de rapports attendus</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 rapports mensuels transmis x 100/Nbre de rapports attendus</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Copie des rapports </w:t>
            </w:r>
            <w:r w:rsidRPr="0049368C">
              <w:rPr>
                <w:rFonts w:ascii="Times New Roman" w:eastAsia="Times New Roman" w:hAnsi="Times New Roman"/>
                <w:color w:val="000000"/>
                <w:lang w:eastAsia="fr-FR"/>
              </w:rPr>
              <w:br/>
              <w:t>SNIS transmis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557"/>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18</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rapports surveillance épidémiologique transmis à temps au BCZS</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l’opérationnalité  de la surveillance épidémiologique dans l’AS et à rendre compte à la hiérarchie</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Nbre de rapports mensuels correctement  transmis;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de rapports attendus</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 rapports mensuels transmis x 100/Nbre de rapports attendus</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Copie des rapports </w:t>
            </w:r>
            <w:r w:rsidRPr="0049368C">
              <w:rPr>
                <w:rFonts w:ascii="Times New Roman" w:eastAsia="Times New Roman" w:hAnsi="Times New Roman"/>
                <w:color w:val="000000"/>
                <w:lang w:eastAsia="fr-FR"/>
              </w:rPr>
              <w:br/>
              <w:t>SNIS transmis</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417"/>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19</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lang w:eastAsia="fr-FR"/>
              </w:rPr>
            </w:pPr>
            <w:r w:rsidRPr="0049368C">
              <w:rPr>
                <w:rFonts w:ascii="Times New Roman" w:eastAsia="Times New Roman" w:hAnsi="Times New Roman"/>
                <w:color w:val="000000"/>
                <w:lang w:eastAsia="fr-FR"/>
              </w:rPr>
              <w:t xml:space="preserve">Taux de guérison de TBC </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mise en oeuvre  de la lutte contre la tuberculose et mesure la capacité de</w:t>
            </w:r>
            <w:r w:rsidRPr="0049368C">
              <w:rPr>
                <w:rFonts w:ascii="Times New Roman" w:eastAsia="Times New Roman" w:hAnsi="Times New Roman"/>
                <w:color w:val="000000"/>
                <w:lang w:eastAsia="fr-FR"/>
              </w:rPr>
              <w:br/>
              <w:t xml:space="preserve">la structure à garder les </w:t>
            </w:r>
            <w:r w:rsidRPr="0049368C">
              <w:rPr>
                <w:rFonts w:ascii="Times New Roman" w:eastAsia="Times New Roman" w:hAnsi="Times New Roman"/>
                <w:color w:val="000000"/>
                <w:lang w:eastAsia="fr-FR"/>
              </w:rPr>
              <w:lastRenderedPageBreak/>
              <w:t>malades pendant toute la durée d’une séance de chimiothérapie assortie de résultats cliniques favorables</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 xml:space="preserve">Numérateur: Nombre de nouveaux cas à frottis positif de tuberculose pulmonaire enregistrés au cours d’une période donnée </w:t>
            </w:r>
            <w:r w:rsidRPr="0049368C">
              <w:rPr>
                <w:rFonts w:ascii="Times New Roman" w:eastAsia="Times New Roman" w:hAnsi="Times New Roman"/>
                <w:color w:val="000000"/>
                <w:lang w:eastAsia="fr-FR"/>
              </w:rPr>
              <w:lastRenderedPageBreak/>
              <w:t>qui ont guéri, plus le nombre de ceux qui ont achevé le traitement                    Dénominateur: Nombre total de nouveaux cas à frottis positif de tuberculose pulmonaire enregistrés au cours de la même période</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 xml:space="preserve">Nombre de nouveaux cas à frottis positif de tuberculose pulmonaire </w:t>
            </w:r>
            <w:r w:rsidRPr="0049368C">
              <w:rPr>
                <w:rFonts w:ascii="Times New Roman" w:eastAsia="Times New Roman" w:hAnsi="Times New Roman"/>
                <w:color w:val="000000"/>
                <w:lang w:eastAsia="fr-FR"/>
              </w:rPr>
              <w:lastRenderedPageBreak/>
              <w:t>enregistrés au cours d’une période donnée qui ont guéri, plus le nombre de ceux qui ont achevé le traitement X 100 /             Nombre total de nouveaux cas à frottis positif de tuberculose pulmonaire enregistrés au cours de la même période</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 </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Le pourcentage d’une cohorte de cas de tuberculose enregistrés au cours d’une période donnée qui a achevé avec succès le traitement, que ce soit à l’aide de preuves de succès bactériologiques (« </w:t>
            </w:r>
            <w:r w:rsidRPr="0049368C">
              <w:rPr>
                <w:rFonts w:ascii="Times New Roman" w:eastAsia="Times New Roman" w:hAnsi="Times New Roman"/>
                <w:color w:val="000000"/>
                <w:lang w:eastAsia="fr-FR"/>
              </w:rPr>
              <w:lastRenderedPageBreak/>
              <w:t>guéri ») ou sans (« traitement achevé »).</w:t>
            </w:r>
          </w:p>
        </w:tc>
      </w:tr>
      <w:tr w:rsidR="0049368C" w:rsidRPr="0049368C" w:rsidTr="0049368C">
        <w:trPr>
          <w:trHeight w:val="2025"/>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20</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Proportion des femmes enceintes conseillées, testées ayant retiré le résultat </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Apprécie l'acceptation de la femme enceinte à la prévention contre le VIH ainsi que le taux de retour des femmes enceintes conseillées et leur </w:t>
            </w:r>
            <w:r w:rsidRPr="0049368C">
              <w:rPr>
                <w:rFonts w:ascii="Times New Roman" w:eastAsia="Times New Roman" w:hAnsi="Times New Roman"/>
                <w:color w:val="000000"/>
                <w:lang w:eastAsia="fr-FR"/>
              </w:rPr>
              <w:br w:type="page"/>
              <w:t>engagement à connaître le statut sérologique</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Femmes enceintes Conseillées, testées  et informées du résultat à la CPN                                                Dénominateur : Femmes</w:t>
            </w:r>
            <w:r w:rsidRPr="0049368C">
              <w:rPr>
                <w:rFonts w:ascii="Times New Roman" w:eastAsia="Times New Roman" w:hAnsi="Times New Roman"/>
                <w:color w:val="000000"/>
                <w:lang w:eastAsia="fr-FR"/>
              </w:rPr>
              <w:br w:type="page"/>
              <w:t>enceintes conseillées  à la CPN</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Femmes enceintes Conseillées, testées  et informées du résultat à la CPN x 100 / Femmes</w:t>
            </w:r>
            <w:r w:rsidRPr="0049368C">
              <w:rPr>
                <w:rFonts w:ascii="Times New Roman" w:eastAsia="Times New Roman" w:hAnsi="Times New Roman"/>
                <w:color w:val="000000"/>
                <w:lang w:eastAsia="fr-FR"/>
              </w:rPr>
              <w:br w:type="page"/>
              <w:t>enceintes conseillées  à la CPN</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213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21</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partenaires masculins des femmes enceintes VIH+ conseillés, testés ayant retiré le résultat</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l'acceptation de partenaires masculins des femmes enceintes à la stratégie PTME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b/>
                <w:bCs/>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Partenaires masculins des femmes enceintes Conseillés, testés  et informés du résultat à la CPN                                                Dénominateur : Partenaires masculins des femmes enceintes conseillées  à la CPN</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Partenaires masculins des femmes enceintes Conseillés, testés  et informés du résultat à la CPN X 100/Partenaires masculins des femmes enceintes conseillées  à la CPN</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59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22</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nouveaux nés des mères VIH+ mis sous prophylaxie</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apprécie le niveau de protection de l'enfant né de mère sero-positive contre l'infection VIH</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Nombre des nouveaux nés des mères VIH+ mis sous prophylaxie  </w:t>
            </w:r>
            <w:r w:rsidRPr="0049368C">
              <w:rPr>
                <w:rFonts w:ascii="Times New Roman" w:eastAsia="Times New Roman" w:hAnsi="Times New Roman"/>
                <w:b/>
                <w:bCs/>
                <w:color w:val="000000"/>
                <w:lang w:eastAsia="fr-FR"/>
              </w:rPr>
              <w:t>Dénominateur :</w:t>
            </w:r>
            <w:r w:rsidRPr="0049368C">
              <w:rPr>
                <w:rFonts w:ascii="Times New Roman" w:eastAsia="Times New Roman" w:hAnsi="Times New Roman"/>
                <w:color w:val="000000"/>
                <w:lang w:eastAsia="fr-FR"/>
              </w:rPr>
              <w:t xml:space="preserve"> Nombre</w:t>
            </w:r>
            <w:r w:rsidRPr="0049368C">
              <w:rPr>
                <w:rFonts w:ascii="Times New Roman" w:eastAsia="Times New Roman" w:hAnsi="Times New Roman"/>
                <w:color w:val="000000"/>
                <w:lang w:eastAsia="fr-FR"/>
              </w:rPr>
              <w:br/>
              <w:t>des nouveaux nés des mères VIH+</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Nombre des nouveaux nés des mères VIH+ mis sous prophylaxie X 100/ Nombre</w:t>
            </w:r>
            <w:r w:rsidRPr="0049368C">
              <w:rPr>
                <w:rFonts w:ascii="Times New Roman" w:eastAsia="Times New Roman" w:hAnsi="Times New Roman"/>
                <w:color w:val="000000"/>
                <w:lang w:eastAsia="fr-FR"/>
              </w:rPr>
              <w:br/>
              <w:t xml:space="preserve">des nouveaux nés des mères VIH+ </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352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23</w:t>
            </w:r>
          </w:p>
        </w:tc>
        <w:tc>
          <w:tcPr>
            <w:tcW w:w="1942"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 nourrissons nés de mère VIH+ ayant été testée dans les 12 mois</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capacité de la structure à assurer la prise en charge pédiatrique ainsi que le suivi pour guider la prise de décision clinique au stade le plus précoce possible.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Nombre de nourrissons ayant bénéficié du dépistage du VIH au cours des 12 derniers mois (avant l’âge de 12 mois).</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Nombre  de femmes enceintes séropositives donnant naissance à un enfant au cours des 12 derniers mois. </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Nombre de nourrissons ayant bénéficié du dépistage du VIH au cours des 12 derniers mois (avant l’âge de 12 mois) X100 / Nombre  de femmes enceintes séropositives donnant naissance à un enfant au cours des 12 derniers mois. </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Nombre  de femmes enceintes séropositives donnant naissance à un enfant au cours des 12 derniers mois: </w:t>
            </w:r>
            <w:r w:rsidRPr="0049368C">
              <w:rPr>
                <w:rFonts w:ascii="Times New Roman" w:eastAsia="Times New Roman" w:hAnsi="Times New Roman"/>
                <w:b/>
                <w:bCs/>
                <w:i/>
                <w:iCs/>
                <w:color w:val="000000"/>
                <w:lang w:eastAsia="fr-FR"/>
              </w:rPr>
              <w:t>Il s’agit là d’une mesure d’approximation du nombre de nourrissons</w:t>
            </w:r>
          </w:p>
        </w:tc>
      </w:tr>
      <w:tr w:rsidR="0049368C" w:rsidRPr="0049368C" w:rsidTr="0049368C">
        <w:trPr>
          <w:trHeight w:val="348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24</w:t>
            </w:r>
          </w:p>
        </w:tc>
        <w:tc>
          <w:tcPr>
            <w:tcW w:w="1942"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femmes enceintes VIH+ éligibles  aux TAR mises sous  ARV</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capacité de la structure à assurer la thérapie antirétrovirale pour le</w:t>
            </w:r>
            <w:r w:rsidRPr="0049368C">
              <w:rPr>
                <w:rFonts w:ascii="Times New Roman" w:eastAsia="Times New Roman" w:hAnsi="Times New Roman"/>
                <w:color w:val="000000"/>
                <w:lang w:eastAsia="fr-FR"/>
              </w:rPr>
              <w:br w:type="page"/>
              <w:t>maintient en vie les femmes enceintes séropositives au VIH et la réduction du risque de</w:t>
            </w:r>
            <w:r w:rsidRPr="0049368C">
              <w:rPr>
                <w:rFonts w:ascii="Times New Roman" w:eastAsia="Times New Roman" w:hAnsi="Times New Roman"/>
                <w:color w:val="000000"/>
                <w:lang w:eastAsia="fr-FR"/>
              </w:rPr>
              <w:br w:type="page"/>
              <w:t>transmission de TME.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Numérateur: Nombre de femmes enceintes séropositives au VIH dont l’éligibilité</w:t>
            </w:r>
            <w:r w:rsidRPr="0049368C">
              <w:rPr>
                <w:rFonts w:ascii="Times New Roman" w:eastAsia="Times New Roman" w:hAnsi="Times New Roman"/>
                <w:color w:val="000000"/>
                <w:lang w:eastAsia="fr-FR"/>
              </w:rPr>
              <w:br w:type="page"/>
              <w:t>à la thérapie antirétrovirale a été évaluée  au cours des 12 derniers mois                   Dénominateur: Nombre  des femmes enceintes séropositives au VIH au cours des 12 derniers mois</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Nombre de femmes enceintes séropositives au VIH dont l’éligibilité</w:t>
            </w:r>
            <w:r w:rsidRPr="0049368C">
              <w:rPr>
                <w:rFonts w:ascii="Times New Roman" w:eastAsia="Times New Roman" w:hAnsi="Times New Roman"/>
                <w:color w:val="000000"/>
                <w:lang w:eastAsia="fr-FR"/>
              </w:rPr>
              <w:br w:type="page"/>
              <w:t>à la thérapie antirétrovirale a été évaluée  au cours des 12 derniers mois X 100 / Nombre  des femmes enceintes séropositives au VIH au cours des 12 derniers mois</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Cet indicateur mesure la couverture des femmes enceintes séropositives au VIH dont l’éligibilité à la thérapie antirétrovirale a été évaluée du point de vue clinique, conformément</w:t>
            </w:r>
            <w:r w:rsidRPr="0049368C">
              <w:rPr>
                <w:rFonts w:ascii="Times New Roman" w:eastAsia="Times New Roman" w:hAnsi="Times New Roman"/>
                <w:color w:val="000000"/>
                <w:lang w:eastAsia="fr-FR"/>
              </w:rPr>
              <w:br w:type="page"/>
              <w:t>aux critères de l’OMS, ou immunologique, à partir de la numération des CD4.</w:t>
            </w:r>
            <w:r w:rsidRPr="0049368C">
              <w:rPr>
                <w:rFonts w:ascii="Times New Roman" w:eastAsia="Times New Roman" w:hAnsi="Times New Roman"/>
                <w:color w:val="000000"/>
                <w:lang w:eastAsia="fr-FR"/>
              </w:rPr>
              <w:br w:type="page"/>
              <w:t>L’évaluation de l’éligibilité à la thérapie antirétrovirale peut être faite sur place ou</w:t>
            </w:r>
            <w:r w:rsidRPr="0049368C">
              <w:rPr>
                <w:rFonts w:ascii="Times New Roman" w:eastAsia="Times New Roman" w:hAnsi="Times New Roman"/>
                <w:color w:val="000000"/>
                <w:lang w:eastAsia="fr-FR"/>
              </w:rPr>
              <w:br w:type="page"/>
              <w:t>après réorientation.</w:t>
            </w:r>
          </w:p>
        </w:tc>
      </w:tr>
      <w:tr w:rsidR="0049368C" w:rsidRPr="0049368C" w:rsidTr="0049368C">
        <w:trPr>
          <w:trHeight w:val="355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25</w:t>
            </w:r>
          </w:p>
        </w:tc>
        <w:tc>
          <w:tcPr>
            <w:tcW w:w="1942" w:type="dxa"/>
            <w:tcBorders>
              <w:top w:val="single" w:sz="4" w:space="0" w:color="auto"/>
              <w:left w:val="nil"/>
              <w:bottom w:val="single" w:sz="4" w:space="0" w:color="auto"/>
              <w:right w:val="single" w:sz="4" w:space="0" w:color="auto"/>
            </w:tcBorders>
            <w:shd w:val="clear" w:color="000000" w:fill="FFFFFF"/>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Proportion de personnes éligibles au TAR mis sous ARV  </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capacité de la structure à assurer la thérapie antirétrovirale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Nombre de personnes séropositives au VIH dont l’éligibilité</w:t>
            </w:r>
            <w:r w:rsidRPr="0049368C">
              <w:rPr>
                <w:rFonts w:ascii="Times New Roman" w:eastAsia="Times New Roman" w:hAnsi="Times New Roman"/>
                <w:color w:val="000000"/>
                <w:lang w:eastAsia="fr-FR"/>
              </w:rPr>
              <w:br/>
              <w:t xml:space="preserve">à la thérapie antirétrovirale a été évaluée  au cours des 12 derniers mois                   </w:t>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Nombre  des  personnes séropositives au VIH au cours des 12 derniers mois</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Nombre de  personnes  séropositives au VIH dont l’éligibilité</w:t>
            </w:r>
            <w:r w:rsidRPr="0049368C">
              <w:rPr>
                <w:rFonts w:ascii="Times New Roman" w:eastAsia="Times New Roman" w:hAnsi="Times New Roman"/>
                <w:color w:val="000000"/>
                <w:lang w:eastAsia="fr-FR"/>
              </w:rPr>
              <w:br/>
              <w:t>à la thérapie antirétrovirale a été évaluée  au cours des 12 derniers mois X 100 / Nombre  des  personnes  séropositives au VIH au cours des 12 derniers mois</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Cet indicateur mesure la couverture des  personnes  séropositives au VIH dont l’éligibilité à la thérapie antirétrovirale a été évaluée du point de vue clinique, conformément</w:t>
            </w:r>
            <w:r w:rsidRPr="0049368C">
              <w:rPr>
                <w:rFonts w:ascii="Times New Roman" w:eastAsia="Times New Roman" w:hAnsi="Times New Roman"/>
                <w:color w:val="000000"/>
                <w:lang w:eastAsia="fr-FR"/>
              </w:rPr>
              <w:br/>
              <w:t>aux critères de l’OMS, ou immunologique, à partir de la numération des CD4.</w:t>
            </w:r>
            <w:r w:rsidRPr="0049368C">
              <w:rPr>
                <w:rFonts w:ascii="Times New Roman" w:eastAsia="Times New Roman" w:hAnsi="Times New Roman"/>
                <w:color w:val="000000"/>
                <w:lang w:eastAsia="fr-FR"/>
              </w:rPr>
              <w:br/>
              <w:t>L’évaluation de l’éligibilité à la thérapie antirétrovirale peut être faite sur place ou</w:t>
            </w:r>
            <w:r w:rsidRPr="0049368C">
              <w:rPr>
                <w:rFonts w:ascii="Times New Roman" w:eastAsia="Times New Roman" w:hAnsi="Times New Roman"/>
                <w:color w:val="000000"/>
                <w:lang w:eastAsia="fr-FR"/>
              </w:rPr>
              <w:br/>
              <w:t>après réorientation.</w:t>
            </w:r>
          </w:p>
        </w:tc>
      </w:tr>
      <w:tr w:rsidR="0049368C" w:rsidRPr="0049368C" w:rsidTr="0049368C">
        <w:trPr>
          <w:trHeight w:val="1155"/>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26</w:t>
            </w:r>
          </w:p>
        </w:tc>
        <w:tc>
          <w:tcPr>
            <w:tcW w:w="1942" w:type="dxa"/>
            <w:tcBorders>
              <w:top w:val="nil"/>
              <w:left w:val="nil"/>
              <w:bottom w:val="single" w:sz="4" w:space="0" w:color="auto"/>
              <w:right w:val="single" w:sz="4" w:space="0" w:color="auto"/>
            </w:tcBorders>
            <w:shd w:val="clear" w:color="000000" w:fill="FFFFFF"/>
            <w:hideMark/>
          </w:tcPr>
          <w:p w:rsidR="0049368C" w:rsidRPr="0049368C" w:rsidRDefault="0049368C" w:rsidP="008B4D96">
            <w:pPr>
              <w:spacing w:after="240"/>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IST traités selon le protocole national</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capacité de la structure à assurer la prise en charge des IST</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total des  IST traités selon le protocole national</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Nombre des IST reçus  </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Nbre total des  IST traités selon le protocole national X 100 / Nombre des IST reçus  </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PTME</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62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27</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 cas pris en charge  selon le protocole national</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le respect des normes et des directives des prestations conformément au protocole national</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Numérateur </w:t>
            </w:r>
            <w:r w:rsidRPr="0049368C">
              <w:rPr>
                <w:rFonts w:ascii="Times New Roman" w:eastAsia="Times New Roman" w:hAnsi="Times New Roman"/>
                <w:color w:val="000000"/>
                <w:lang w:eastAsia="fr-FR"/>
              </w:rPr>
              <w:t>: Nbre total des cas pris en charge selon le protocole national</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br/>
              <w:t>Dénominateur:</w:t>
            </w:r>
            <w:r w:rsidRPr="0049368C">
              <w:rPr>
                <w:rFonts w:ascii="Times New Roman" w:eastAsia="Times New Roman" w:hAnsi="Times New Roman"/>
                <w:color w:val="000000"/>
                <w:lang w:eastAsia="fr-FR"/>
              </w:rPr>
              <w:t xml:space="preserve"> Nombre des cas reçus  </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total des cas pris en charge selon le protocole national X 100/Nombre des cas reçus</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Fiche individuelle des malades</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de consultation</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260"/>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28</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Taux de disponibilité en  médicaments essentiels traceurs </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d’apprécier la disponibilité en médicaments et la gestion rationnelle de médicaments</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total des jours de la période - nombre de jour de rupture de stock      </w:t>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Total des jours de la période  </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Nbre total des jours de la période - nombre de jour de rupture de stockX100 /total des jours de la période  </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de gestion de la pharmacie</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485"/>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29</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d’inventaires mensuels de médicaments, matériels et équipements effectuées dans la structure</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capacité de gestion des ressources du CS ainsi que l'organisation de la logistique.</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 xml:space="preserve"> Existence</w:t>
            </w:r>
            <w:r w:rsidRPr="0049368C">
              <w:rPr>
                <w:rFonts w:ascii="Times New Roman" w:eastAsia="Times New Roman" w:hAnsi="Times New Roman"/>
                <w:color w:val="000000"/>
                <w:lang w:eastAsia="fr-FR"/>
              </w:rPr>
              <w:t xml:space="preserve"> de la liste mensuels/inventaire de médicaments, matériels et équipements</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Nombre des rapports d'inventaires disponibles </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Document d'inventaire</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Pour chaque catégorie déterminer le nombre d'unités en bon état pour chaque élément.</w:t>
            </w:r>
          </w:p>
        </w:tc>
      </w:tr>
      <w:tr w:rsidR="0049368C" w:rsidRPr="0049368C" w:rsidTr="0049368C">
        <w:trPr>
          <w:trHeight w:val="1290"/>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30</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Existence des rapports mensuels des présences du  personnel </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Permet de suivre la présence effective du personnel au service chaque mois et d'évaluer la capacité de répertorier le personnel en activité; </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Existence</w:t>
            </w:r>
            <w:r w:rsidRPr="0049368C">
              <w:rPr>
                <w:rFonts w:ascii="Times New Roman" w:eastAsia="Times New Roman" w:hAnsi="Times New Roman"/>
                <w:color w:val="000000"/>
                <w:lang w:eastAsia="fr-FR"/>
              </w:rPr>
              <w:t xml:space="preserve"> des rapports mensuels</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Nombre des rapports disponibles </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Registres des présences</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Cahier, registre ou liste de présence</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La liste déclarative devra comprendre la position administrative de l’agent (en activité, en suspension, en détachement, malade ou en mutation), le nombre de jours prestés)</w:t>
            </w:r>
          </w:p>
        </w:tc>
      </w:tr>
      <w:tr w:rsidR="0049368C" w:rsidRPr="0049368C" w:rsidTr="0049368C">
        <w:trPr>
          <w:trHeight w:val="1185"/>
          <w:jc w:val="center"/>
        </w:trPr>
        <w:tc>
          <w:tcPr>
            <w:tcW w:w="469" w:type="dxa"/>
            <w:tcBorders>
              <w:top w:val="nil"/>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32</w:t>
            </w:r>
          </w:p>
        </w:tc>
        <w:tc>
          <w:tcPr>
            <w:tcW w:w="194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Taux de disponibilité en  médicaments essentiels traceurs </w:t>
            </w:r>
          </w:p>
        </w:tc>
        <w:tc>
          <w:tcPr>
            <w:tcW w:w="2595"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xml:space="preserve">Permet d’apprécier la disponibilité en médicaments </w:t>
            </w:r>
          </w:p>
        </w:tc>
        <w:tc>
          <w:tcPr>
            <w:tcW w:w="2650"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total des jours de la période - nombre de jour de rupture de stock    </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Total des jours de la période  </w:t>
            </w:r>
          </w:p>
        </w:tc>
        <w:tc>
          <w:tcPr>
            <w:tcW w:w="1886"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total des jours de la période - nombre de jour de rupture de stockX100 /total des jours de</w:t>
            </w:r>
            <w:r w:rsidRPr="0049368C">
              <w:rPr>
                <w:rFonts w:ascii="Times New Roman" w:eastAsia="Times New Roman" w:hAnsi="Times New Roman"/>
                <w:color w:val="000000"/>
                <w:lang w:eastAsia="fr-FR"/>
              </w:rPr>
              <w:br/>
              <w:t xml:space="preserve"> la période  </w:t>
            </w:r>
          </w:p>
        </w:tc>
        <w:tc>
          <w:tcPr>
            <w:tcW w:w="152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Registre de gestion de la pharmacie</w:t>
            </w:r>
          </w:p>
        </w:tc>
        <w:tc>
          <w:tcPr>
            <w:tcW w:w="3773" w:type="dxa"/>
            <w:tcBorders>
              <w:top w:val="nil"/>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r w:rsidR="0049368C" w:rsidRPr="0049368C" w:rsidTr="0049368C">
        <w:trPr>
          <w:trHeight w:val="117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lastRenderedPageBreak/>
              <w:t>33</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des réunions du Comité de Santé</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d’assurer la  participation communautaire aux activités du CS</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des réunions du Codesa réalisées</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des réunions de Codesa prévues </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des réunions du Codesa realiséesX100/Nbre des réunions du Codesa prévues</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Rapports d’activités</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L’analyse des données doit se faire avec tout le staff soignant et le CODESA</w:t>
            </w:r>
          </w:p>
        </w:tc>
      </w:tr>
      <w:tr w:rsidR="0049368C" w:rsidRPr="0049368C" w:rsidTr="0049368C">
        <w:trPr>
          <w:trHeight w:val="2370"/>
          <w:jc w:val="center"/>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34</w:t>
            </w:r>
          </w:p>
        </w:tc>
        <w:tc>
          <w:tcPr>
            <w:tcW w:w="194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Proportion de réunions de monitorage mensuel avec PV organisé avec le CODESA au niveau de l’aire de santé</w:t>
            </w:r>
          </w:p>
        </w:tc>
        <w:tc>
          <w:tcPr>
            <w:tcW w:w="2595"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Permet d’évaluer la  participation communautaire à l’analyse  et la validation des données puis d’autres activités du CS</w:t>
            </w:r>
          </w:p>
        </w:tc>
        <w:tc>
          <w:tcPr>
            <w:tcW w:w="2650"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b/>
                <w:bCs/>
                <w:color w:val="000000"/>
                <w:lang w:eastAsia="fr-FR"/>
              </w:rPr>
              <w:t>Numérateur</w:t>
            </w:r>
            <w:r w:rsidRPr="0049368C">
              <w:rPr>
                <w:rFonts w:ascii="Times New Roman" w:eastAsia="Times New Roman" w:hAnsi="Times New Roman"/>
                <w:color w:val="000000"/>
                <w:lang w:eastAsia="fr-FR"/>
              </w:rPr>
              <w:t xml:space="preserve"> : Nbre de réunions de monitoring mensuel impliquant la communauté tenues</w:t>
            </w:r>
            <w:r w:rsidRPr="0049368C">
              <w:rPr>
                <w:rFonts w:ascii="Times New Roman" w:eastAsia="Times New Roman" w:hAnsi="Times New Roman"/>
                <w:color w:val="000000"/>
                <w:lang w:eastAsia="fr-FR"/>
              </w:rPr>
              <w:br/>
            </w:r>
            <w:r w:rsidRPr="0049368C">
              <w:rPr>
                <w:rFonts w:ascii="Times New Roman" w:eastAsia="Times New Roman" w:hAnsi="Times New Roman"/>
                <w:b/>
                <w:bCs/>
                <w:color w:val="000000"/>
                <w:lang w:eastAsia="fr-FR"/>
              </w:rPr>
              <w:t>Dénominateur</w:t>
            </w:r>
            <w:r w:rsidRPr="0049368C">
              <w:rPr>
                <w:rFonts w:ascii="Times New Roman" w:eastAsia="Times New Roman" w:hAnsi="Times New Roman"/>
                <w:color w:val="000000"/>
                <w:lang w:eastAsia="fr-FR"/>
              </w:rPr>
              <w:t xml:space="preserve"> : Nbre des réunions de monitoring prévues</w:t>
            </w:r>
          </w:p>
        </w:tc>
        <w:tc>
          <w:tcPr>
            <w:tcW w:w="1886"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Nbre de réunions de monitoring mensuel impliquant la communauté tenues x 100/Nbre des réunions de monitoring prévues</w:t>
            </w:r>
          </w:p>
        </w:tc>
        <w:tc>
          <w:tcPr>
            <w:tcW w:w="152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SNIS routine</w:t>
            </w:r>
          </w:p>
        </w:tc>
        <w:tc>
          <w:tcPr>
            <w:tcW w:w="1522"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Rapports d’activités</w:t>
            </w:r>
          </w:p>
        </w:tc>
        <w:tc>
          <w:tcPr>
            <w:tcW w:w="3773" w:type="dxa"/>
            <w:tcBorders>
              <w:top w:val="single" w:sz="4" w:space="0" w:color="auto"/>
              <w:left w:val="nil"/>
              <w:bottom w:val="single" w:sz="4" w:space="0" w:color="auto"/>
              <w:right w:val="single" w:sz="4" w:space="0" w:color="auto"/>
            </w:tcBorders>
            <w:shd w:val="clear" w:color="auto" w:fill="auto"/>
            <w:hideMark/>
          </w:tcPr>
          <w:p w:rsidR="0049368C" w:rsidRPr="0049368C" w:rsidRDefault="0049368C" w:rsidP="008B4D96">
            <w:pPr>
              <w:rPr>
                <w:rFonts w:ascii="Times New Roman" w:eastAsia="Times New Roman" w:hAnsi="Times New Roman"/>
                <w:color w:val="000000"/>
                <w:lang w:eastAsia="fr-FR"/>
              </w:rPr>
            </w:pPr>
            <w:r w:rsidRPr="0049368C">
              <w:rPr>
                <w:rFonts w:ascii="Times New Roman" w:eastAsia="Times New Roman" w:hAnsi="Times New Roman"/>
                <w:color w:val="000000"/>
                <w:lang w:eastAsia="fr-FR"/>
              </w:rPr>
              <w:t> </w:t>
            </w:r>
          </w:p>
        </w:tc>
      </w:tr>
    </w:tbl>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Default="009632A3">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Default="0049368C">
      <w:pPr>
        <w:rPr>
          <w:rFonts w:ascii="Times New Roman" w:hAnsi="Times New Roman"/>
        </w:rPr>
      </w:pPr>
    </w:p>
    <w:p w:rsidR="0049368C" w:rsidRPr="0049368C" w:rsidRDefault="0049368C" w:rsidP="0049368C">
      <w:pPr>
        <w:pStyle w:val="ListParagraph"/>
        <w:numPr>
          <w:ilvl w:val="0"/>
          <w:numId w:val="30"/>
        </w:numPr>
        <w:rPr>
          <w:rFonts w:ascii="Times New Roman" w:hAnsi="Times New Roman"/>
          <w:b/>
          <w:sz w:val="28"/>
          <w:u w:val="single"/>
        </w:rPr>
      </w:pPr>
      <w:r w:rsidRPr="0049368C">
        <w:rPr>
          <w:rFonts w:ascii="Times New Roman" w:hAnsi="Times New Roman"/>
          <w:b/>
          <w:sz w:val="28"/>
          <w:u w:val="single"/>
        </w:rPr>
        <w:lastRenderedPageBreak/>
        <w:t>INDICATEURS HGR</w:t>
      </w:r>
    </w:p>
    <w:tbl>
      <w:tblPr>
        <w:tblW w:w="16261" w:type="dxa"/>
        <w:jc w:val="center"/>
        <w:tblInd w:w="-562" w:type="dxa"/>
        <w:tblCellMar>
          <w:left w:w="70" w:type="dxa"/>
          <w:right w:w="70" w:type="dxa"/>
        </w:tblCellMar>
        <w:tblLook w:val="04A0"/>
      </w:tblPr>
      <w:tblGrid>
        <w:gridCol w:w="487"/>
        <w:gridCol w:w="2199"/>
        <w:gridCol w:w="2541"/>
        <w:gridCol w:w="2622"/>
        <w:gridCol w:w="1900"/>
        <w:gridCol w:w="1797"/>
        <w:gridCol w:w="43"/>
        <w:gridCol w:w="1748"/>
        <w:gridCol w:w="61"/>
        <w:gridCol w:w="2857"/>
        <w:gridCol w:w="6"/>
      </w:tblGrid>
      <w:tr w:rsidR="00B768F3" w:rsidRPr="00B768F3" w:rsidTr="00B768F3">
        <w:trPr>
          <w:trHeight w:val="585"/>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N°</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INDICATEURS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JUSTIFICATION</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DONNEES NECESSAIRES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MODE DE CALCUL</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 xml:space="preserve">METHODE  DE COLLECTE </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SOURCE DE VERIFICATION</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Commentaires</w:t>
            </w:r>
          </w:p>
        </w:tc>
      </w:tr>
      <w:tr w:rsidR="00B768F3" w:rsidRPr="00B768F3" w:rsidTr="00B768F3">
        <w:trPr>
          <w:trHeight w:val="1725"/>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Existence de rapport d’évaluation trimestriel du plan d’action annuel budgétisé du HGR</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de s’assurer du niveau de réalisation du plan d’action annuel </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Existence</w:t>
            </w:r>
            <w:r w:rsidRPr="00B768F3">
              <w:rPr>
                <w:rFonts w:ascii="Times New Roman" w:eastAsia="Times New Roman" w:hAnsi="Times New Roman"/>
                <w:color w:val="000000"/>
                <w:lang w:eastAsia="fr-FR"/>
              </w:rPr>
              <w:t xml:space="preserve"> du rapport d’évaluation du plan d’action annuel budgétisé de l'HGR.</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oui ou non</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 Classement des Archives     2) Carnet de transmission</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Rapport d'évaluation</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 Le  rapport du plan d'action doit contenir l'analyse des problèmes, les objectifs, les stratégies mises en oeuvre, les résultats atteints, les activités  menées, les ressources et les coûts y relatifs.</w:t>
            </w:r>
          </w:p>
        </w:tc>
      </w:tr>
      <w:tr w:rsidR="00B768F3" w:rsidRPr="00B768F3" w:rsidTr="00B768F3">
        <w:trPr>
          <w:trHeight w:val="1470"/>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2</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Existence du plan de travail trimestriel des activités du HGR</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d’apprécier la contribution de la structure à la mise en œuvre du PCA et la capacité de  décrire la chronologie des actions à mener dans un temps défini. </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Existence</w:t>
            </w:r>
            <w:r w:rsidRPr="00B768F3">
              <w:rPr>
                <w:rFonts w:ascii="Times New Roman" w:eastAsia="Times New Roman" w:hAnsi="Times New Roman"/>
                <w:color w:val="000000"/>
                <w:lang w:eastAsia="fr-FR"/>
              </w:rPr>
              <w:t xml:space="preserve">  du plan de travail trimestriel des activités de l'HGR.</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oui ou non</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 Classement des Archives     2) Carnet de transmission</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Plan de travail trimestriel des activités du CS</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Il découle du plan d’action annuel de la structure. C’est un plan qui analyse la situation, identifie les problèmes prioritaires et propose les stratégies réalistes pour atteindre les objectifs fixés.</w:t>
            </w:r>
          </w:p>
        </w:tc>
      </w:tr>
      <w:tr w:rsidR="00B768F3" w:rsidRPr="00B768F3" w:rsidTr="00B768F3">
        <w:trPr>
          <w:trHeight w:val="1470"/>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3</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 cas référés consultés par le Médecin</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d’apprécier la prise en charge des maladies graves, les compétences des agents à prendre à temps au respect des protocoles nationaux ainsi que l'opérationnalité du système de référence et contre-référence </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Nbre de cas référés à l’HGR consulté à temps par le Médecin</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xml:space="preserve"> : Nbre total de cas référés à l’HGR </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cas référés à l’HGR consulté à temps par le Médecin</w:t>
            </w:r>
            <w:r w:rsidRPr="00B768F3">
              <w:rPr>
                <w:rFonts w:ascii="Times New Roman" w:eastAsia="Times New Roman" w:hAnsi="Times New Roman"/>
                <w:color w:val="000000"/>
                <w:lang w:eastAsia="fr-FR"/>
              </w:rPr>
              <w:br/>
              <w:t>X100/ Nbre total de cas référés reçus</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de référence</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 Indicateur ayant un impact sur la morbi-mortalité</w:t>
            </w:r>
          </w:p>
        </w:tc>
      </w:tr>
      <w:tr w:rsidR="00B768F3" w:rsidRPr="00B768F3" w:rsidTr="00B768F3">
        <w:trPr>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4</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des malades hospitalisés  avec dossiers complets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d’apprécier la capacité de l’organisation des services. Un dossier doit comprendre : le document de référence, la fiche de consultation, les éléments des examens para cliniques, la fiche de suivi </w:t>
            </w:r>
            <w:r w:rsidRPr="00B768F3">
              <w:rPr>
                <w:rFonts w:ascii="Times New Roman" w:eastAsia="Times New Roman" w:hAnsi="Times New Roman"/>
                <w:color w:val="000000"/>
                <w:lang w:eastAsia="fr-FR"/>
              </w:rPr>
              <w:lastRenderedPageBreak/>
              <w:t>de l’évolution, le document justifiant le paiement</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lastRenderedPageBreak/>
              <w:t xml:space="preserve">Numérateur </w:t>
            </w:r>
            <w:r w:rsidRPr="00B768F3">
              <w:rPr>
                <w:rFonts w:ascii="Times New Roman" w:eastAsia="Times New Roman" w:hAnsi="Times New Roman"/>
                <w:color w:val="000000"/>
                <w:lang w:eastAsia="fr-FR"/>
              </w:rPr>
              <w:t xml:space="preserve">: Nbre malades hospitalisés  avec dossiers complets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xml:space="preserve"> : Nbre total malades hospitalisés  </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Nbre malades hospitalisés  avec dossiers complets X100/ total malades hospitalisés  </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Dossiers des malades hospitalisés </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lastRenderedPageBreak/>
              <w:t>5</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 contre référés vers les centres de santé avec documents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de suivre l'articulation des FOSA et la fonctionnalité du système de contre référence dans la ZS</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 xml:space="preserve">Numérateur </w:t>
            </w:r>
            <w:r w:rsidRPr="00B768F3">
              <w:rPr>
                <w:rFonts w:ascii="Times New Roman" w:eastAsia="Times New Roman" w:hAnsi="Times New Roman"/>
                <w:color w:val="000000"/>
                <w:lang w:eastAsia="fr-FR"/>
              </w:rPr>
              <w:t>: Nbre de cas contre référés au CS ;</w:t>
            </w:r>
            <w:r w:rsidRPr="00B768F3">
              <w:rPr>
                <w:rFonts w:ascii="Times New Roman" w:eastAsia="Times New Roman" w:hAnsi="Times New Roman"/>
                <w:color w:val="000000"/>
                <w:lang w:eastAsia="fr-FR"/>
              </w:rPr>
              <w:br w:type="page"/>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Total de cas référés et reçus à l’HGR</w:t>
            </w:r>
            <w:r w:rsidRPr="00B768F3">
              <w:rPr>
                <w:rFonts w:ascii="Times New Roman" w:eastAsia="Times New Roman" w:hAnsi="Times New Roman"/>
                <w:color w:val="000000"/>
                <w:lang w:eastAsia="fr-FR"/>
              </w:rPr>
              <w:br w:type="page"/>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cas contre référés au CSX100/ Total de cas référés et reçus à l’HGR</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de contre-référence de l'HGR; Registre de référence CS</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470"/>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6</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Taux d'occupation des lits par service: Pédiatrie, Médecine Interne, Gynéco- obstétrique (Maternité) et Chirurgie.                            </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Evalue l'utilisation des services hospitaliers ainsi que  le rendement de l'hôpital</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Nbre de journées d'hospitalisation;</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Nbre de lits montés x jours du mois</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Nbre de journées d'hospitalisation x 100/Nbre de lits montés x jours du mois </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 Registre de d'hospitalisation 2) Rapport d'inventaire de l' HGR 3) Calendrier</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1) Nbre Journées d'hospit /service=  Nbre de nuits réalisées par les malades sortis pendant la période                                                                   2) Nbre de lits montés / service = Nbre de lits disponibles pour l'HGR correspondant au nombre de nuits d'hospitalisation potentielle/ service pendant la période                                    3) Jours du mois  =Nbre total de jours du mois </w:t>
            </w:r>
          </w:p>
        </w:tc>
      </w:tr>
      <w:tr w:rsidR="00B768F3" w:rsidRPr="00B768F3" w:rsidTr="00B768F3">
        <w:trPr>
          <w:trHeight w:val="270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7</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Durée moyenne de séjour</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Renseignement sur la qualité des soins, la gravité des pathologies et l'existence de procédures tendant à allonger ou raccourcir le temps de séjour en hospitalisation dans les services.</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Somme des séjours des malades sortants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Nbre des malades sortant du mois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total des journées d'hospitalisation des malades sorties du mois  x100 /Nbre total des malades sortis  du mois </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d'hospitalisation</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color w:val="000000"/>
                <w:lang w:eastAsia="fr-FR"/>
              </w:rPr>
            </w:pPr>
            <w:r w:rsidRPr="00B768F3">
              <w:rPr>
                <w:rFonts w:ascii="Times New Roman" w:eastAsia="Times New Roman" w:hAnsi="Times New Roman"/>
                <w:b/>
                <w:bCs/>
                <w:color w:val="000000"/>
                <w:lang w:eastAsia="fr-FR"/>
              </w:rPr>
              <w:t>1) total.journées d'hospitalisation des malades sorties du mois=Nbre total de nuits réalisées par les malades qui ont quitté l'hôpital au cours du mois                                             2)Nbre total des malades sortis  du mois= Nbre total des malades qui ont quitté l'hôpital au cours du mois</w:t>
            </w:r>
          </w:p>
        </w:tc>
      </w:tr>
      <w:tr w:rsidR="00B768F3" w:rsidRPr="00B768F3" w:rsidTr="00B768F3">
        <w:trPr>
          <w:trHeight w:val="2505"/>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lastRenderedPageBreak/>
              <w:t>8</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des infections postopératoires/ Taux de suppuration post opératoire</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Mesure la qualité des soins infirmiers dans le service</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Nbre de NC de suppuration pendant la période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 xml:space="preserve">Dénominateur </w:t>
            </w:r>
            <w:r w:rsidRPr="00B768F3">
              <w:rPr>
                <w:rFonts w:ascii="Times New Roman" w:eastAsia="Times New Roman" w:hAnsi="Times New Roman"/>
                <w:color w:val="000000"/>
                <w:lang w:eastAsia="fr-FR"/>
              </w:rPr>
              <w:t>:Nbre d'interventions chirurgicales pendant la période</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NC de suppuration pendant la période x 100/Nbre d'interventions chirurgicales pendant la période</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d'hospitalisation</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1) Nbre de NC de suppuration post-op pendant la période= Nbre de nouveau cas d'infections après une intervention chirurgicale propre au cours du mois                                                                2) Nbre d'interventions chirurgicales pendant la période= Nbre total d'interventions chirurgicales propres au cours du mois  </w:t>
            </w:r>
          </w:p>
        </w:tc>
      </w:tr>
      <w:tr w:rsidR="00B768F3" w:rsidRPr="00B768F3" w:rsidTr="00B768F3">
        <w:trPr>
          <w:trHeight w:val="1470"/>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9</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Proportion </w:t>
            </w:r>
            <w:r w:rsidRPr="00B768F3">
              <w:rPr>
                <w:rFonts w:ascii="Times New Roman" w:eastAsia="Times New Roman" w:hAnsi="Times New Roman"/>
                <w:color w:val="000000"/>
                <w:lang w:eastAsia="fr-FR"/>
              </w:rPr>
              <w:br/>
              <w:t xml:space="preserve">de poches de </w:t>
            </w:r>
            <w:r w:rsidRPr="00B768F3">
              <w:rPr>
                <w:rFonts w:ascii="Times New Roman" w:eastAsia="Times New Roman" w:hAnsi="Times New Roman"/>
                <w:color w:val="000000"/>
                <w:lang w:eastAsia="fr-FR"/>
              </w:rPr>
              <w:br/>
              <w:t xml:space="preserve">sangs testés </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d’apprécier  la fonctionnalité de la banque de sang et la sécurité  transfusionnelle</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 xml:space="preserve">Numérateur </w:t>
            </w:r>
            <w:r w:rsidRPr="00B768F3">
              <w:rPr>
                <w:rFonts w:ascii="Times New Roman" w:eastAsia="Times New Roman" w:hAnsi="Times New Roman"/>
                <w:color w:val="000000"/>
                <w:lang w:eastAsia="fr-FR"/>
              </w:rPr>
              <w:t>: Nbre de poches de sang testés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Nbre total de poches de sang collectées</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poches de sang testésX100/ total de poches de sang collectées</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du laboratoire/ banque de sang</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Cet indicateur sera optionnel uniquement pendant la période avant la réhabilitation et l'équipement des labos. Préciser s'il s'agit de 4 marqueurs</w:t>
            </w:r>
          </w:p>
        </w:tc>
      </w:tr>
      <w:tr w:rsidR="00B768F3" w:rsidRPr="00B768F3" w:rsidTr="00B768F3">
        <w:trPr>
          <w:gridAfter w:val="1"/>
          <w:wAfter w:w="6" w:type="dxa"/>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10</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 patients transfusés avec du sang sécurisé (testés au 4 marqueurs ou plus)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d’évaluer la qualité du sang transfusé et la qualité de transfusions effectuées par la structure </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Nbre de patients transfusés avec du sang sécurisé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Nbre total de patients transfusés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patients transfusés avec du sang sécuriséX100/ total de patients transfusés</w:t>
            </w:r>
          </w:p>
        </w:tc>
        <w:tc>
          <w:tcPr>
            <w:tcW w:w="1845"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700"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d'hospitalisation</w:t>
            </w:r>
          </w:p>
        </w:tc>
        <w:tc>
          <w:tcPr>
            <w:tcW w:w="2893"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11</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d'accouchements dystociques  réalisés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Apprécier le rôle de l'HGR dans la prise en charge des accouchements difficiles</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Nbre d’accouchements dystociques réalisés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Nbre total d’accouchements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d'accouchements dystociques réalisés x100/ nbre total d'accouchements</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d'accouchement</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b/>
                <w:bCs/>
                <w:i/>
                <w:iCs/>
                <w:color w:val="000000"/>
                <w:lang w:eastAsia="fr-FR"/>
              </w:rPr>
            </w:pPr>
            <w:r w:rsidRPr="00B768F3">
              <w:rPr>
                <w:rFonts w:ascii="Times New Roman" w:eastAsia="Times New Roman" w:hAnsi="Times New Roman"/>
                <w:b/>
                <w:bCs/>
                <w:i/>
                <w:iCs/>
                <w:color w:val="000000"/>
                <w:lang w:eastAsia="fr-FR"/>
              </w:rPr>
              <w:t xml:space="preserve">1) Nbre d'accouchement dystocique= </w:t>
            </w:r>
            <w:r w:rsidRPr="00B768F3">
              <w:rPr>
                <w:rFonts w:ascii="Times New Roman" w:eastAsia="Times New Roman" w:hAnsi="Times New Roman"/>
                <w:color w:val="000000"/>
                <w:lang w:eastAsia="fr-FR"/>
              </w:rPr>
              <w:t xml:space="preserve">Nbre d'accouchement difficile par voie basse 2) Nbre total d'accouchement à l'HGR= Nbre total d'accouchement à l'HGR au cours du mois                                                </w:t>
            </w:r>
          </w:p>
        </w:tc>
      </w:tr>
      <w:tr w:rsidR="00B768F3" w:rsidRPr="00B768F3" w:rsidTr="00B768F3">
        <w:trPr>
          <w:trHeight w:val="1485"/>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lastRenderedPageBreak/>
              <w:t>12</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Proportion de césariennes </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Evaluer la couverture par l'HGR des interventions obstétricales majeures </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 Nbre de cas de césarienne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le nbre total d'accouchement</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cas de césarienne x100/ le nbre total d'accouchement</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d'accouchement + registre du bloc opératoire</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1)Nbre de cas de césarienne= Nbre d'accouchements par intervention chirurgicale qui consiste à ouvrir la paroi abdominale et celle de l'uterus gravide pour en extraire le foetus pour le mois                                                 2)Nbre total d'accouchement à l'HGR= Nbre total d'accouchement à l'HGR au cours du mois                           </w:t>
            </w:r>
          </w:p>
        </w:tc>
      </w:tr>
      <w:tr w:rsidR="00B768F3" w:rsidRPr="00B768F3" w:rsidTr="00B768F3">
        <w:trPr>
          <w:trHeight w:val="1470"/>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13</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Taux de disponibilité en  médicaments essentiels traceurs </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d’apprécier la disponibilité en médicaments et les capacités de gestion de la structure</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Numérateur : Nbre total des jours de la période - nombre de jour de rupture de stock      </w:t>
            </w:r>
            <w:r w:rsidRPr="00B768F3">
              <w:rPr>
                <w:rFonts w:ascii="Times New Roman" w:eastAsia="Times New Roman" w:hAnsi="Times New Roman"/>
                <w:color w:val="000000"/>
                <w:lang w:eastAsia="fr-FR"/>
              </w:rPr>
              <w:br/>
              <w:t xml:space="preserve">Dénominateur: Total des jours  de la période  </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Nbre total des jours de la période - nombre de jour de rupture de stockX100 /total des jours de la période  </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de gestion de la pharmacie</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14</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Proportion  des rapports SNIS correctement remplis et transmis à temps au BCZS </w:t>
            </w:r>
            <w:r w:rsidRPr="00B768F3">
              <w:rPr>
                <w:rFonts w:ascii="Times New Roman" w:eastAsia="Times New Roman" w:hAnsi="Times New Roman"/>
                <w:color w:val="000000"/>
                <w:lang w:eastAsia="fr-FR"/>
              </w:rPr>
              <w:br/>
              <w:t>(discutés et validés)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d'apprécier  l'opérationnalité  de rapports SNIS dans l'AS, et la capacité des CS à s’auto-évaluer et à rendre compte à la hiérarchie</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Numérateur: Nbre de rapports mensuels correctement remplis et transmis à temps;</w:t>
            </w:r>
            <w:r w:rsidRPr="00B768F3">
              <w:rPr>
                <w:rFonts w:ascii="Times New Roman" w:eastAsia="Times New Roman" w:hAnsi="Times New Roman"/>
                <w:color w:val="000000"/>
                <w:lang w:eastAsia="fr-FR"/>
              </w:rPr>
              <w:br/>
              <w:t>Dénominateur: Nbre de rapports attendus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rapports mensuels correctement remplis et transmis à temps x 100/Nbre de rapports attendus</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Rapport d'activités</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E56C09">
        <w:trPr>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15</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des Audits de décès maternels organisés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d'identifier les causes de décès en vue d'améliorer la qualité de la prestation</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Numérateur : Nbre d’audits de décès maternels organisés ;</w:t>
            </w:r>
            <w:r w:rsidRPr="00B768F3">
              <w:rPr>
                <w:rFonts w:ascii="Times New Roman" w:eastAsia="Times New Roman" w:hAnsi="Times New Roman"/>
                <w:color w:val="000000"/>
                <w:lang w:eastAsia="fr-FR"/>
              </w:rPr>
              <w:br/>
              <w:t>Dénominateur: Nbre total de décès maternels survenus dans l’HGR durant  la période</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d’audits de décès maternels organisés X100/Nbre total de décès maternels survenus dans l’HGR durant la période</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d'hospitalisation; registre d'accouchement</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Focalisé uniquement aux décès maternels pour répondre aux normes. " tout décès maternel doit être audité"; </w:t>
            </w:r>
          </w:p>
        </w:tc>
      </w:tr>
      <w:tr w:rsidR="00B768F3" w:rsidRPr="00B768F3" w:rsidTr="00E56C09">
        <w:trPr>
          <w:trHeight w:val="147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B768F3">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lastRenderedPageBreak/>
              <w:t>1</w:t>
            </w:r>
            <w:r>
              <w:rPr>
                <w:rFonts w:ascii="Times New Roman" w:eastAsia="Times New Roman" w:hAnsi="Times New Roman"/>
                <w:color w:val="000000"/>
                <w:lang w:eastAsia="fr-FR"/>
              </w:rPr>
              <w:t>6</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Proportion  de réunions du Comité de Gestion tenues </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de suivre la capacité de gestion de l’hôpital </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Numérateur : Nbre de réunions du Comité de Gestion tenues  avec compte rendu ;</w:t>
            </w:r>
            <w:r w:rsidRPr="00B768F3">
              <w:rPr>
                <w:rFonts w:ascii="Times New Roman" w:eastAsia="Times New Roman" w:hAnsi="Times New Roman"/>
                <w:color w:val="000000"/>
                <w:lang w:eastAsia="fr-FR"/>
              </w:rPr>
              <w:br/>
              <w:t>Dénominateur: Nbre de réunions du Comité de Gestion prévues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réunions du Comité de Gestion tenuesX100/ Nbre de réunions du Comité de Gestion prévues</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Rapport d'activités</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620"/>
          <w:jc w:val="center"/>
        </w:trPr>
        <w:tc>
          <w:tcPr>
            <w:tcW w:w="490" w:type="dxa"/>
            <w:tcBorders>
              <w:top w:val="nil"/>
              <w:left w:val="single" w:sz="4" w:space="0" w:color="auto"/>
              <w:bottom w:val="single" w:sz="4" w:space="0" w:color="auto"/>
              <w:right w:val="single" w:sz="4" w:space="0" w:color="auto"/>
            </w:tcBorders>
            <w:shd w:val="clear" w:color="auto" w:fill="auto"/>
            <w:hideMark/>
          </w:tcPr>
          <w:p w:rsidR="00B768F3" w:rsidRPr="00B768F3" w:rsidRDefault="00B768F3" w:rsidP="00B768F3">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w:t>
            </w:r>
            <w:r>
              <w:rPr>
                <w:rFonts w:ascii="Times New Roman" w:eastAsia="Times New Roman" w:hAnsi="Times New Roman"/>
                <w:color w:val="000000"/>
                <w:lang w:eastAsia="fr-FR"/>
              </w:rPr>
              <w:t>7</w:t>
            </w:r>
          </w:p>
        </w:tc>
        <w:tc>
          <w:tcPr>
            <w:tcW w:w="221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 cas pris en charge  selon le protocole national</w:t>
            </w:r>
          </w:p>
        </w:tc>
        <w:tc>
          <w:tcPr>
            <w:tcW w:w="2561"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d'apprécier le respect des normes et des directives des prestations conformément au protocole national</w:t>
            </w:r>
          </w:p>
        </w:tc>
        <w:tc>
          <w:tcPr>
            <w:tcW w:w="2644"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 xml:space="preserve">Numérateur </w:t>
            </w:r>
            <w:r w:rsidRPr="00B768F3">
              <w:rPr>
                <w:rFonts w:ascii="Times New Roman" w:eastAsia="Times New Roman" w:hAnsi="Times New Roman"/>
                <w:color w:val="000000"/>
                <w:lang w:eastAsia="fr-FR"/>
              </w:rPr>
              <w:t>: Nbre total des cas pris en charge selon le protocole national</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br/>
              <w:t>Dénominateur:</w:t>
            </w:r>
            <w:r w:rsidRPr="00B768F3">
              <w:rPr>
                <w:rFonts w:ascii="Times New Roman" w:eastAsia="Times New Roman" w:hAnsi="Times New Roman"/>
                <w:color w:val="000000"/>
                <w:lang w:eastAsia="fr-FR"/>
              </w:rPr>
              <w:t xml:space="preserve"> Nombre des cas reçus  </w:t>
            </w:r>
          </w:p>
        </w:tc>
        <w:tc>
          <w:tcPr>
            <w:tcW w:w="1908"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total des cas pris en charge selon le protocole national X 100/Nombre des cas reçus</w:t>
            </w:r>
          </w:p>
        </w:tc>
        <w:tc>
          <w:tcPr>
            <w:tcW w:w="1810" w:type="dxa"/>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Fiche individuelle des malades</w:t>
            </w:r>
          </w:p>
        </w:tc>
        <w:tc>
          <w:tcPr>
            <w:tcW w:w="1674" w:type="dxa"/>
            <w:gridSpan w:val="2"/>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de consultation</w:t>
            </w:r>
          </w:p>
        </w:tc>
        <w:tc>
          <w:tcPr>
            <w:tcW w:w="2960" w:type="dxa"/>
            <w:gridSpan w:val="3"/>
            <w:tcBorders>
              <w:top w:val="nil"/>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485"/>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B768F3">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1</w:t>
            </w:r>
            <w:r>
              <w:rPr>
                <w:rFonts w:ascii="Times New Roman" w:eastAsia="Times New Roman" w:hAnsi="Times New Roman"/>
                <w:color w:val="000000"/>
                <w:lang w:eastAsia="fr-FR"/>
              </w:rPr>
              <w:t>8</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d’inventaires mensuels de médicaments, matériels et équipements effectuées dans la structure</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d'évaluer la capacité de gestion des ressources de l'HGR  ainsi que l'organisation de la logistique.</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 xml:space="preserve"> Existence</w:t>
            </w:r>
            <w:r w:rsidRPr="00B768F3">
              <w:rPr>
                <w:rFonts w:ascii="Times New Roman" w:eastAsia="Times New Roman" w:hAnsi="Times New Roman"/>
                <w:color w:val="000000"/>
                <w:lang w:eastAsia="fr-FR"/>
              </w:rPr>
              <w:t xml:space="preserve"> de la liste mensuels/inventaire de médicaments, matériels et équipements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Nombre des rapports d'inventaires disponibles </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Document d'inventaire</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530"/>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B768F3">
            <w:pPr>
              <w:rPr>
                <w:rFonts w:ascii="Times New Roman" w:eastAsia="Times New Roman" w:hAnsi="Times New Roman"/>
                <w:color w:val="000000"/>
                <w:lang w:eastAsia="fr-FR"/>
              </w:rPr>
            </w:pPr>
            <w:r>
              <w:rPr>
                <w:rFonts w:ascii="Times New Roman" w:eastAsia="Times New Roman" w:hAnsi="Times New Roman"/>
                <w:color w:val="000000"/>
                <w:lang w:eastAsia="fr-FR"/>
              </w:rPr>
              <w:t>19</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Existence des rapports mensuels des présences du  personnel </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Permet de suivre la présence effective du personnel au service chaque mois et d'évaluer la capacité de répertorier le personnel en activité; </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Existence</w:t>
            </w:r>
            <w:r w:rsidRPr="00B768F3">
              <w:rPr>
                <w:rFonts w:ascii="Times New Roman" w:eastAsia="Times New Roman" w:hAnsi="Times New Roman"/>
                <w:color w:val="000000"/>
                <w:lang w:eastAsia="fr-FR"/>
              </w:rPr>
              <w:t xml:space="preserve"> des rapports mensuels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Nombre des rapports disponibles </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Registre des présences</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Cahier, registre ou liste de présence</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r w:rsidR="00B768F3" w:rsidRPr="00B768F3" w:rsidTr="00B768F3">
        <w:trPr>
          <w:trHeight w:val="1155"/>
          <w:jc w:val="center"/>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B768F3" w:rsidRPr="00B768F3" w:rsidRDefault="00B768F3" w:rsidP="00B768F3">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2</w:t>
            </w:r>
            <w:r>
              <w:rPr>
                <w:rFonts w:ascii="Times New Roman" w:eastAsia="Times New Roman" w:hAnsi="Times New Roman"/>
                <w:color w:val="000000"/>
                <w:lang w:eastAsia="fr-FR"/>
              </w:rPr>
              <w:t>0</w:t>
            </w:r>
          </w:p>
        </w:tc>
        <w:tc>
          <w:tcPr>
            <w:tcW w:w="221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Proportion des rapports surveillance épidémiologique transmis à temps au BCZS</w:t>
            </w:r>
          </w:p>
        </w:tc>
        <w:tc>
          <w:tcPr>
            <w:tcW w:w="2561"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Permet d’apprécier  l’opérationnalité  de la surveillance épidémiologique dans la ZS et à rendre compte à la hiérarchie</w:t>
            </w:r>
          </w:p>
        </w:tc>
        <w:tc>
          <w:tcPr>
            <w:tcW w:w="2644"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b/>
                <w:bCs/>
                <w:color w:val="000000"/>
                <w:lang w:eastAsia="fr-FR"/>
              </w:rPr>
              <w:t>Numérateur:</w:t>
            </w:r>
            <w:r w:rsidRPr="00B768F3">
              <w:rPr>
                <w:rFonts w:ascii="Times New Roman" w:eastAsia="Times New Roman" w:hAnsi="Times New Roman"/>
                <w:color w:val="000000"/>
                <w:lang w:eastAsia="fr-FR"/>
              </w:rPr>
              <w:t xml:space="preserve"> Nbre de rapports mensuels correctement  transmis; </w:t>
            </w:r>
            <w:r w:rsidRPr="00B768F3">
              <w:rPr>
                <w:rFonts w:ascii="Times New Roman" w:eastAsia="Times New Roman" w:hAnsi="Times New Roman"/>
                <w:color w:val="000000"/>
                <w:lang w:eastAsia="fr-FR"/>
              </w:rPr>
              <w:br/>
            </w:r>
            <w:r w:rsidRPr="00B768F3">
              <w:rPr>
                <w:rFonts w:ascii="Times New Roman" w:eastAsia="Times New Roman" w:hAnsi="Times New Roman"/>
                <w:b/>
                <w:bCs/>
                <w:color w:val="000000"/>
                <w:lang w:eastAsia="fr-FR"/>
              </w:rPr>
              <w:t>Dénominateur</w:t>
            </w:r>
            <w:r w:rsidRPr="00B768F3">
              <w:rPr>
                <w:rFonts w:ascii="Times New Roman" w:eastAsia="Times New Roman" w:hAnsi="Times New Roman"/>
                <w:color w:val="000000"/>
                <w:lang w:eastAsia="fr-FR"/>
              </w:rPr>
              <w:t xml:space="preserve"> : Nbre de rapports attendus</w:t>
            </w:r>
          </w:p>
        </w:tc>
        <w:tc>
          <w:tcPr>
            <w:tcW w:w="1908"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Nbre de rapports mensuels transmis x 100/Nbre de rapports attendus</w:t>
            </w:r>
          </w:p>
        </w:tc>
        <w:tc>
          <w:tcPr>
            <w:tcW w:w="1810" w:type="dxa"/>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SNIS routine</w:t>
            </w:r>
          </w:p>
        </w:tc>
        <w:tc>
          <w:tcPr>
            <w:tcW w:w="1674" w:type="dxa"/>
            <w:gridSpan w:val="2"/>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xml:space="preserve">Copie des rapports </w:t>
            </w:r>
            <w:r w:rsidRPr="00B768F3">
              <w:rPr>
                <w:rFonts w:ascii="Times New Roman" w:eastAsia="Times New Roman" w:hAnsi="Times New Roman"/>
                <w:color w:val="000000"/>
                <w:lang w:eastAsia="fr-FR"/>
              </w:rPr>
              <w:br/>
              <w:t>SNIS transmis</w:t>
            </w:r>
          </w:p>
        </w:tc>
        <w:tc>
          <w:tcPr>
            <w:tcW w:w="2960" w:type="dxa"/>
            <w:gridSpan w:val="3"/>
            <w:tcBorders>
              <w:top w:val="single" w:sz="4" w:space="0" w:color="auto"/>
              <w:left w:val="nil"/>
              <w:bottom w:val="single" w:sz="4" w:space="0" w:color="auto"/>
              <w:right w:val="single" w:sz="4" w:space="0" w:color="auto"/>
            </w:tcBorders>
            <w:shd w:val="clear" w:color="auto" w:fill="auto"/>
            <w:hideMark/>
          </w:tcPr>
          <w:p w:rsidR="00B768F3" w:rsidRPr="00B768F3" w:rsidRDefault="00B768F3" w:rsidP="008B4D96">
            <w:pPr>
              <w:rPr>
                <w:rFonts w:ascii="Times New Roman" w:eastAsia="Times New Roman" w:hAnsi="Times New Roman"/>
                <w:color w:val="000000"/>
                <w:lang w:eastAsia="fr-FR"/>
              </w:rPr>
            </w:pPr>
            <w:r w:rsidRPr="00B768F3">
              <w:rPr>
                <w:rFonts w:ascii="Times New Roman" w:eastAsia="Times New Roman" w:hAnsi="Times New Roman"/>
                <w:color w:val="000000"/>
                <w:lang w:eastAsia="fr-FR"/>
              </w:rPr>
              <w:t> </w:t>
            </w:r>
          </w:p>
        </w:tc>
      </w:tr>
    </w:tbl>
    <w:p w:rsidR="0049368C" w:rsidRPr="009632A3" w:rsidRDefault="0049368C">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9632A3" w:rsidRPr="009632A3" w:rsidRDefault="009632A3">
      <w:pPr>
        <w:rPr>
          <w:rFonts w:ascii="Times New Roman" w:hAnsi="Times New Roman"/>
        </w:rPr>
      </w:pPr>
    </w:p>
    <w:p w:rsidR="00B768F3" w:rsidRPr="00B768F3" w:rsidRDefault="00B768F3" w:rsidP="00B768F3">
      <w:pPr>
        <w:pStyle w:val="ListParagraph"/>
        <w:numPr>
          <w:ilvl w:val="0"/>
          <w:numId w:val="30"/>
        </w:numPr>
        <w:rPr>
          <w:rFonts w:ascii="Times New Roman" w:hAnsi="Times New Roman"/>
          <w:b/>
          <w:sz w:val="28"/>
          <w:u w:val="single"/>
        </w:rPr>
      </w:pPr>
      <w:r w:rsidRPr="00B768F3">
        <w:rPr>
          <w:rFonts w:ascii="Times New Roman" w:hAnsi="Times New Roman"/>
          <w:b/>
          <w:sz w:val="28"/>
          <w:u w:val="single"/>
        </w:rPr>
        <w:lastRenderedPageBreak/>
        <w:t>INDICATEURS BCZ</w:t>
      </w:r>
    </w:p>
    <w:tbl>
      <w:tblPr>
        <w:tblW w:w="15467" w:type="dxa"/>
        <w:jc w:val="center"/>
        <w:tblInd w:w="53" w:type="dxa"/>
        <w:tblCellMar>
          <w:left w:w="70" w:type="dxa"/>
          <w:right w:w="70" w:type="dxa"/>
        </w:tblCellMar>
        <w:tblLook w:val="04A0"/>
      </w:tblPr>
      <w:tblGrid>
        <w:gridCol w:w="390"/>
        <w:gridCol w:w="2030"/>
        <w:gridCol w:w="2707"/>
        <w:gridCol w:w="2126"/>
        <w:gridCol w:w="1943"/>
        <w:gridCol w:w="23"/>
        <w:gridCol w:w="1783"/>
        <w:gridCol w:w="2001"/>
        <w:gridCol w:w="2464"/>
      </w:tblGrid>
      <w:tr w:rsidR="008B4D96" w:rsidRPr="008B4D96" w:rsidTr="008B4D96">
        <w:trPr>
          <w:trHeight w:val="495"/>
          <w:jc w:val="center"/>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N°</w:t>
            </w:r>
          </w:p>
        </w:tc>
        <w:tc>
          <w:tcPr>
            <w:tcW w:w="2030"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INDICATEURS</w:t>
            </w:r>
          </w:p>
        </w:tc>
        <w:tc>
          <w:tcPr>
            <w:tcW w:w="2707"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JUSTIFICATION</w:t>
            </w:r>
          </w:p>
        </w:tc>
        <w:tc>
          <w:tcPr>
            <w:tcW w:w="2126"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DONNEES NECESSAIRES</w:t>
            </w:r>
          </w:p>
        </w:tc>
        <w:tc>
          <w:tcPr>
            <w:tcW w:w="1966" w:type="dxa"/>
            <w:gridSpan w:val="2"/>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MODE DE CALCUL</w:t>
            </w:r>
          </w:p>
        </w:tc>
        <w:tc>
          <w:tcPr>
            <w:tcW w:w="1783"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 xml:space="preserve">METHODE  DE COLLECTE </w:t>
            </w:r>
          </w:p>
        </w:tc>
        <w:tc>
          <w:tcPr>
            <w:tcW w:w="2001"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SOURCE DE VERIFICATION</w:t>
            </w:r>
          </w:p>
        </w:tc>
        <w:tc>
          <w:tcPr>
            <w:tcW w:w="2464"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b/>
                <w:bCs/>
                <w:color w:val="000000"/>
                <w:lang w:eastAsia="fr-FR"/>
              </w:rPr>
            </w:pPr>
            <w:r w:rsidRPr="008B4D96">
              <w:rPr>
                <w:rFonts w:ascii="Times New Roman" w:eastAsia="Times New Roman" w:hAnsi="Times New Roman"/>
                <w:b/>
                <w:bCs/>
                <w:color w:val="000000"/>
                <w:lang w:eastAsia="fr-FR"/>
              </w:rPr>
              <w:t>Commentaires</w:t>
            </w:r>
          </w:p>
        </w:tc>
      </w:tr>
      <w:tr w:rsidR="008B4D96" w:rsidRPr="008B4D96" w:rsidTr="008B4D96">
        <w:trPr>
          <w:trHeight w:val="133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Existence de rapport d’évaluation trimestriel du plan d’action annuel budgétisé du CS</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de s’assurer du niveau de réalisation du plan d’action annuel ainsi que la contribution de BCZS à la mise en œuvre des interventions prioritaires du PMA en tenant compte des réalités locales.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Existence</w:t>
            </w:r>
            <w:r w:rsidRPr="008B4D96">
              <w:rPr>
                <w:rFonts w:ascii="Times New Roman" w:eastAsia="Times New Roman" w:hAnsi="Times New Roman"/>
                <w:color w:val="000000"/>
                <w:lang w:eastAsia="fr-FR"/>
              </w:rPr>
              <w:t xml:space="preserve"> du rapport d’évaluation du plan d’action annuel budgétisé du BCZS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Oui ou non</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 Classement des Archives     2) Carnet de transmission</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 d'évaluation</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 Le  rapport du plan d'action doit contenir l'analyse des problèmes, les objectifs, les stratégies mises en oeuvre, les résultats atteints, les activités  menées, les ressources et les coûts y relatifs.</w:t>
            </w:r>
          </w:p>
        </w:tc>
      </w:tr>
      <w:tr w:rsidR="008B4D96" w:rsidRPr="008B4D96" w:rsidTr="008B4D96">
        <w:trPr>
          <w:trHeight w:val="108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2</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Existence du plan de travail trimestriel des activités du CS</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Permet d’apprécier la contribution du BCZS à la mise en œuvre du PAO et la capacité de  décrire la chronologie des actions à mener dans un temps défini. </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 xml:space="preserve">Existence  </w:t>
            </w:r>
            <w:r w:rsidRPr="008B4D96">
              <w:rPr>
                <w:rFonts w:ascii="Times New Roman" w:eastAsia="Times New Roman" w:hAnsi="Times New Roman"/>
                <w:color w:val="000000"/>
                <w:lang w:eastAsia="fr-FR"/>
              </w:rPr>
              <w:t>du plan de travail trimestriel des activités du BCZS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Oui ou non</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 Classement des Archives     2) Carnet de transmission</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Plan de travail</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Il découle du plan d’action annuel de la structure. C’est un plan qui analyse la situation, identifie les problèmes prioritaires et propose les stratégies réalistes pour atteindre les objectifs fixés.</w:t>
            </w:r>
          </w:p>
        </w:tc>
      </w:tr>
      <w:tr w:rsidR="008B4D96" w:rsidRPr="008B4D96" w:rsidTr="008B4D96">
        <w:trPr>
          <w:trHeight w:val="108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Existence d’un document synthèse des micro-plans de la ZS intégrant le PMA et le  PCA    </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d'apprécier la capacité du BCZS d'élaborer le plan d'exécution des interventions de PMA et du PCA ainsi que de faire un plaidoyer pour la ZS.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Nombre</w:t>
            </w:r>
            <w:r w:rsidRPr="008B4D96">
              <w:rPr>
                <w:rFonts w:ascii="Times New Roman" w:eastAsia="Times New Roman" w:hAnsi="Times New Roman"/>
                <w:color w:val="000000"/>
                <w:lang w:eastAsia="fr-FR"/>
              </w:rPr>
              <w:t xml:space="preserve"> de Document synthèse de micro-plans élaborés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Oui ou non</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 Classement des Archives     2) Carnet de transmission</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Document synthèse de micro-plans</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06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3</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des réunions hebdomadaires tenues par le BCZ</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d’évaluer la capacité du BCZ à organiser les services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des réunions tenues avec Compte rendu</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 :</w:t>
            </w:r>
            <w:r w:rsidRPr="008B4D96">
              <w:rPr>
                <w:rFonts w:ascii="Times New Roman" w:eastAsia="Times New Roman" w:hAnsi="Times New Roman"/>
                <w:color w:val="000000"/>
                <w:lang w:eastAsia="fr-FR"/>
              </w:rPr>
              <w:t xml:space="preserve"> Nbre des réunions prévues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des réunions tenues avec compte renduX100/ Nbre des réunions prévues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Rapports d’activités</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440"/>
          <w:jc w:val="center"/>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lastRenderedPageBreak/>
              <w:t>4</w:t>
            </w:r>
          </w:p>
        </w:tc>
        <w:tc>
          <w:tcPr>
            <w:tcW w:w="2030"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des réunions tenues par l’ECZS avec rapport</w:t>
            </w:r>
          </w:p>
        </w:tc>
        <w:tc>
          <w:tcPr>
            <w:tcW w:w="2707"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de suivre le pilotage des activités au niveau de l’ECZS</w:t>
            </w:r>
          </w:p>
        </w:tc>
        <w:tc>
          <w:tcPr>
            <w:tcW w:w="2126"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des réunions tenues avec Compte rendu</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 Nbre des réunions prévues</w:t>
            </w:r>
          </w:p>
        </w:tc>
        <w:tc>
          <w:tcPr>
            <w:tcW w:w="1943"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Nbre des réunions tenues avec compte </w:t>
            </w:r>
            <w:r w:rsidRPr="008B4D96">
              <w:rPr>
                <w:rFonts w:ascii="Times New Roman" w:eastAsia="Times New Roman" w:hAnsi="Times New Roman"/>
                <w:color w:val="000000"/>
                <w:lang w:eastAsia="fr-FR"/>
              </w:rPr>
              <w:br/>
              <w:t>renduX100/ Nbre des réunions prévues</w:t>
            </w:r>
          </w:p>
        </w:tc>
        <w:tc>
          <w:tcPr>
            <w:tcW w:w="1806" w:type="dxa"/>
            <w:gridSpan w:val="2"/>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Rapports d’activités</w:t>
            </w:r>
          </w:p>
        </w:tc>
        <w:tc>
          <w:tcPr>
            <w:tcW w:w="2464"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48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5</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 supervisions effectuées (avec  rapport)</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de suivre la capacité de l’ECZ dans l’accompagnement des structures de  la ZS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w:t>
            </w:r>
            <w:r w:rsidRPr="008B4D96">
              <w:rPr>
                <w:rFonts w:ascii="Times New Roman" w:eastAsia="Times New Roman" w:hAnsi="Times New Roman"/>
                <w:color w:val="000000"/>
                <w:lang w:eastAsia="fr-FR"/>
              </w:rPr>
              <w:t xml:space="preserve"> : Nbre de supervisions effectuées avec rapports et TDR;</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de supervisions prévues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 supervisions effectuées avec rapports et TDR  X100/ Nbre de supervisions prévues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Registre de supervision</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48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6</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d’activités du plan de travail réalisées</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Permet de suivre la mise en œuvre des activités </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 xml:space="preserve">Numérateur </w:t>
            </w:r>
            <w:r w:rsidRPr="008B4D96">
              <w:rPr>
                <w:rFonts w:ascii="Times New Roman" w:eastAsia="Times New Roman" w:hAnsi="Times New Roman"/>
                <w:color w:val="000000"/>
                <w:lang w:eastAsia="fr-FR"/>
              </w:rPr>
              <w:t xml:space="preserve">: Nbre d’activités réalisées                     </w:t>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d’activités planifiées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d’activités réaliséesX100/Nbre d’activités planifiées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 d’activités mensuel</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48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7</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des rapports des structures sanitaires de la ZS analysés</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de suivre la traçabilité et la fiabilité des données des structures sanitaires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 xml:space="preserve">Numérateur </w:t>
            </w:r>
            <w:r w:rsidRPr="008B4D96">
              <w:rPr>
                <w:rFonts w:ascii="Times New Roman" w:eastAsia="Times New Roman" w:hAnsi="Times New Roman"/>
                <w:color w:val="000000"/>
                <w:lang w:eastAsia="fr-FR"/>
              </w:rPr>
              <w:t xml:space="preserve">: Nbre des rapports analysés                     </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des rapports reçus </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des rapports analysés X 100/ Nbre des rapports reçus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 d’activités mensuel</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32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8</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Promptitude et complétude des rapports  SNIS transmis à la DPS </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d'évaluer les  capacités de rapportage de la ZS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 rapports SNIS transmis à temps à la DPS ;          </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total des rapports attendus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Nombre de rapports SNIS transmis à temps à la DPSX100/ total des rapports attendus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 de la structure</w:t>
            </w:r>
            <w:r w:rsidRPr="008B4D96">
              <w:rPr>
                <w:rFonts w:ascii="Times New Roman" w:eastAsia="Times New Roman" w:hAnsi="Times New Roman"/>
                <w:color w:val="000000"/>
                <w:lang w:eastAsia="fr-FR"/>
              </w:rPr>
              <w:br/>
            </w:r>
            <w:r w:rsidRPr="008B4D96">
              <w:rPr>
                <w:rFonts w:ascii="Times New Roman" w:eastAsia="Times New Roman" w:hAnsi="Times New Roman"/>
                <w:color w:val="000000"/>
                <w:lang w:eastAsia="fr-FR"/>
              </w:rPr>
              <w:br/>
              <w:t xml:space="preserve">Rapport SNIS </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245"/>
          <w:jc w:val="center"/>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lastRenderedPageBreak/>
              <w:t>9</w:t>
            </w:r>
          </w:p>
        </w:tc>
        <w:tc>
          <w:tcPr>
            <w:tcW w:w="2030"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 retro information écrite et transmise aux structures</w:t>
            </w:r>
          </w:p>
        </w:tc>
        <w:tc>
          <w:tcPr>
            <w:tcW w:w="2707"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de suivre la capacité de l’ECZ dans l’accompagnement des structures de la ZS</w:t>
            </w:r>
          </w:p>
        </w:tc>
        <w:tc>
          <w:tcPr>
            <w:tcW w:w="2126"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 retro information écrite et transmise aux structures ; </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total des rapports reçus</w:t>
            </w:r>
          </w:p>
        </w:tc>
        <w:tc>
          <w:tcPr>
            <w:tcW w:w="1943"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 retro information écrite et transmise aux structuresX100/nbre total des rapports reçus</w:t>
            </w:r>
          </w:p>
        </w:tc>
        <w:tc>
          <w:tcPr>
            <w:tcW w:w="1806" w:type="dxa"/>
            <w:gridSpan w:val="2"/>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Copie de la lettre de feedback adressée aux centres de santé et à l’HGR</w:t>
            </w:r>
          </w:p>
        </w:tc>
        <w:tc>
          <w:tcPr>
            <w:tcW w:w="2464"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35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10</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 réunions de monitorage mensuel organisé au niveau du BCZ</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Permet  de consolider, valider et analyser les données en vue d’améliorer  la qualité </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 réunions de monitorage mensuel tenues ; </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total de réunions de monitorage mensuel prévues </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 réunions de monitorage mensuel tenues  X100/ Nbre total de réunions de monitorage mensuel prévues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nil"/>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(i) Compte rendu de réunions +  (ii) rapport synthèse des données </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14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11</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 réunions de COGE avec PV transmis à la DPS</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de suivre la capacité de gestion  de l’ECZ</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 réunions tenues avec Compte rendu; </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total de réunions prévues </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Nbre de réunions tenues avec compte renduX100/ nbre total de réunions prévues </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(i) Copie du PV transmis à la DPS</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27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12</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d’audits financiers  réalisés au niveau des HGR</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d’assurer une gestion saine des financements octroyés aux Fosa</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 xml:space="preserve">Numérateur : </w:t>
            </w:r>
            <w:r w:rsidRPr="008B4D96">
              <w:rPr>
                <w:rFonts w:ascii="Times New Roman" w:eastAsia="Times New Roman" w:hAnsi="Times New Roman"/>
                <w:color w:val="000000"/>
                <w:lang w:eastAsia="fr-FR"/>
              </w:rPr>
              <w:t>Nbre d’audits réalisés</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 :</w:t>
            </w:r>
            <w:r w:rsidRPr="008B4D96">
              <w:rPr>
                <w:rFonts w:ascii="Times New Roman" w:eastAsia="Times New Roman" w:hAnsi="Times New Roman"/>
                <w:color w:val="000000"/>
                <w:lang w:eastAsia="fr-FR"/>
              </w:rPr>
              <w:t xml:space="preserve"> Nbre d’audits prévus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d’audits réalisésX100/Nbre d’audits prévus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 d’activités</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Rapports d’audits</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56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13</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Proportion des rapports transmis à la DPS </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d'évaluer la complétude de rapportage de la ZS</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 rapports SNIS transmis à temps à la DPS ;          </w:t>
            </w:r>
            <w:r w:rsidRPr="008B4D96">
              <w:rPr>
                <w:rFonts w:ascii="Times New Roman" w:eastAsia="Times New Roman" w:hAnsi="Times New Roman"/>
                <w:color w:val="000000"/>
                <w:lang w:eastAsia="fr-FR"/>
              </w:rPr>
              <w:br w:type="page"/>
              <w:t xml:space="preserve"> </w:t>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total des rapports attendus</w:t>
            </w:r>
            <w:r w:rsidRPr="008B4D96">
              <w:rPr>
                <w:rFonts w:ascii="Times New Roman" w:eastAsia="Times New Roman" w:hAnsi="Times New Roman"/>
                <w:color w:val="000000"/>
                <w:lang w:eastAsia="fr-FR"/>
              </w:rPr>
              <w:br w:type="page"/>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Nombre de rapports SNIS transmis à temps à la DPSX100/ total des rapports attendus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de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Copie de la lettre de transmission</w:t>
            </w:r>
            <w:r w:rsidRPr="008B4D96">
              <w:rPr>
                <w:rFonts w:ascii="Times New Roman" w:eastAsia="Times New Roman" w:hAnsi="Times New Roman"/>
                <w:color w:val="000000"/>
                <w:lang w:eastAsia="fr-FR"/>
              </w:rPr>
              <w:br w:type="page"/>
              <w:t xml:space="preserve">Rapport SNIS </w:t>
            </w:r>
            <w:r w:rsidRPr="008B4D96">
              <w:rPr>
                <w:rFonts w:ascii="Times New Roman" w:eastAsia="Times New Roman" w:hAnsi="Times New Roman"/>
                <w:color w:val="000000"/>
                <w:lang w:eastAsia="fr-FR"/>
              </w:rPr>
              <w:br w:type="page"/>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185"/>
          <w:jc w:val="center"/>
        </w:trPr>
        <w:tc>
          <w:tcPr>
            <w:tcW w:w="390" w:type="dxa"/>
            <w:tcBorders>
              <w:top w:val="single" w:sz="4" w:space="0" w:color="auto"/>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lastRenderedPageBreak/>
              <w:t>14</w:t>
            </w:r>
          </w:p>
        </w:tc>
        <w:tc>
          <w:tcPr>
            <w:tcW w:w="2030"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Proportion de décisions du COGE exécutées </w:t>
            </w:r>
          </w:p>
        </w:tc>
        <w:tc>
          <w:tcPr>
            <w:tcW w:w="2707"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Permet de suivre la capacité du COGE à exécuter les décisions prises  </w:t>
            </w:r>
          </w:p>
        </w:tc>
        <w:tc>
          <w:tcPr>
            <w:tcW w:w="2126"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 xml:space="preserve">Numérateur </w:t>
            </w:r>
            <w:r w:rsidRPr="008B4D96">
              <w:rPr>
                <w:rFonts w:ascii="Times New Roman" w:eastAsia="Times New Roman" w:hAnsi="Times New Roman"/>
                <w:color w:val="000000"/>
                <w:lang w:eastAsia="fr-FR"/>
              </w:rPr>
              <w:t xml:space="preserve">: Nbre de décisions du COGE exécutées ; </w:t>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w:t>
            </w:r>
            <w:r w:rsidRPr="008B4D96">
              <w:rPr>
                <w:rFonts w:ascii="Times New Roman" w:eastAsia="Times New Roman" w:hAnsi="Times New Roman"/>
                <w:color w:val="000000"/>
                <w:lang w:eastAsia="fr-FR"/>
              </w:rPr>
              <w:t xml:space="preserve"> Nbre total de décisions prises par  le COGE</w:t>
            </w:r>
          </w:p>
        </w:tc>
        <w:tc>
          <w:tcPr>
            <w:tcW w:w="1943"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 décisions du COGE exécutéesX100/ Nbre total de décisions prises par  le COGE</w:t>
            </w:r>
          </w:p>
        </w:tc>
        <w:tc>
          <w:tcPr>
            <w:tcW w:w="1806" w:type="dxa"/>
            <w:gridSpan w:val="2"/>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routine</w:t>
            </w:r>
          </w:p>
        </w:tc>
        <w:tc>
          <w:tcPr>
            <w:tcW w:w="2001"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Rapport d’activités </w:t>
            </w:r>
          </w:p>
        </w:tc>
        <w:tc>
          <w:tcPr>
            <w:tcW w:w="2464" w:type="dxa"/>
            <w:tcBorders>
              <w:top w:val="single" w:sz="4" w:space="0" w:color="auto"/>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r w:rsidR="008B4D96" w:rsidRPr="008B4D96" w:rsidTr="008B4D96">
        <w:trPr>
          <w:trHeight w:val="1155"/>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15</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Existence d’une base de données GESIS fonctionnelle et à jour</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Permet un suivi régulier du rapportage des données de la ZS, du  partage et l'utilisation de l'information. </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Existence</w:t>
            </w:r>
            <w:r w:rsidRPr="008B4D96">
              <w:rPr>
                <w:rFonts w:ascii="Times New Roman" w:eastAsia="Times New Roman" w:hAnsi="Times New Roman"/>
                <w:color w:val="000000"/>
                <w:lang w:eastAsia="fr-FR"/>
              </w:rPr>
              <w:t xml:space="preserve"> d’un GESIS fonctionnel et à jour </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Présence d’une base de données GESIS fonctionnelle et à jour</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Date d’entrée des dernières données par centre de santé et HGR</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Pour une ZS qui n’a pas de base des données GESIS, on prendra la base des données existante </w:t>
            </w:r>
          </w:p>
        </w:tc>
      </w:tr>
      <w:tr w:rsidR="008B4D96" w:rsidRPr="008B4D96" w:rsidTr="008B4D96">
        <w:trPr>
          <w:trHeight w:val="159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16</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des inventaires internes effectués</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Permet d’évaluer la capacité d’organiser les ressources matérielles ainsi que celle de contribuer  au contrôle des disponibilités du patrimoine</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d’inventaires effectués </w:t>
            </w:r>
            <w:r w:rsidRPr="008B4D96">
              <w:rPr>
                <w:rFonts w:ascii="Times New Roman" w:eastAsia="Times New Roman" w:hAnsi="Times New Roman"/>
                <w:color w:val="000000"/>
                <w:lang w:eastAsia="fr-FR"/>
              </w:rPr>
              <w:br/>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 :</w:t>
            </w:r>
            <w:r w:rsidRPr="008B4D96">
              <w:rPr>
                <w:rFonts w:ascii="Times New Roman" w:eastAsia="Times New Roman" w:hAnsi="Times New Roman"/>
                <w:color w:val="000000"/>
                <w:lang w:eastAsia="fr-FR"/>
              </w:rPr>
              <w:t xml:space="preserve"> Nbre total d’inventaires prévus</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d’inventaires effectués X 100 / Nbre total d’inventaires prévus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Rapport d’activités </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Nbre de  vérification physique de matériel et équipement, de leur état, quantité et  emplacement=</w:t>
            </w:r>
            <w:r w:rsidRPr="008B4D96">
              <w:rPr>
                <w:rFonts w:ascii="Times New Roman" w:eastAsia="Times New Roman" w:hAnsi="Times New Roman"/>
                <w:color w:val="000000"/>
                <w:lang w:eastAsia="fr-FR"/>
              </w:rPr>
              <w:t xml:space="preserve"> Inventaires des matériels roulant, équipements, carburant, médicaments, matériels de bureau</w:t>
            </w:r>
          </w:p>
        </w:tc>
      </w:tr>
      <w:tr w:rsidR="008B4D96" w:rsidRPr="008B4D96" w:rsidTr="008B4D96">
        <w:trPr>
          <w:trHeight w:val="3000"/>
          <w:jc w:val="center"/>
        </w:trPr>
        <w:tc>
          <w:tcPr>
            <w:tcW w:w="390" w:type="dxa"/>
            <w:tcBorders>
              <w:top w:val="nil"/>
              <w:left w:val="single" w:sz="4" w:space="0" w:color="auto"/>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17</w:t>
            </w:r>
          </w:p>
        </w:tc>
        <w:tc>
          <w:tcPr>
            <w:tcW w:w="2030"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Proportion de sessions de monitorage appuyées sur terrain</w:t>
            </w:r>
          </w:p>
        </w:tc>
        <w:tc>
          <w:tcPr>
            <w:tcW w:w="2707"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Permet d'apprécier la capacité d'évaluation à mi chemin de la couverture des interventions du PMA dans les ZS / AS. </w:t>
            </w:r>
          </w:p>
        </w:tc>
        <w:tc>
          <w:tcPr>
            <w:tcW w:w="2126"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b/>
                <w:bCs/>
                <w:color w:val="000000"/>
                <w:lang w:eastAsia="fr-FR"/>
              </w:rPr>
              <w:t>Numérateur :</w:t>
            </w:r>
            <w:r w:rsidRPr="008B4D96">
              <w:rPr>
                <w:rFonts w:ascii="Times New Roman" w:eastAsia="Times New Roman" w:hAnsi="Times New Roman"/>
                <w:color w:val="000000"/>
                <w:lang w:eastAsia="fr-FR"/>
              </w:rPr>
              <w:t xml:space="preserve"> Nbre de sessions de monitorage appuyées sur terrain </w:t>
            </w:r>
            <w:r w:rsidRPr="008B4D96">
              <w:rPr>
                <w:rFonts w:ascii="Times New Roman" w:eastAsia="Times New Roman" w:hAnsi="Times New Roman"/>
                <w:color w:val="000000"/>
                <w:lang w:eastAsia="fr-FR"/>
              </w:rPr>
              <w:br/>
            </w:r>
            <w:r w:rsidRPr="008B4D96">
              <w:rPr>
                <w:rFonts w:ascii="Times New Roman" w:eastAsia="Times New Roman" w:hAnsi="Times New Roman"/>
                <w:color w:val="000000"/>
                <w:lang w:eastAsia="fr-FR"/>
              </w:rPr>
              <w:br/>
            </w:r>
            <w:r w:rsidRPr="008B4D96">
              <w:rPr>
                <w:rFonts w:ascii="Times New Roman" w:eastAsia="Times New Roman" w:hAnsi="Times New Roman"/>
                <w:b/>
                <w:bCs/>
                <w:color w:val="000000"/>
                <w:lang w:eastAsia="fr-FR"/>
              </w:rPr>
              <w:t>Dénominateur :</w:t>
            </w:r>
            <w:r w:rsidRPr="008B4D96">
              <w:rPr>
                <w:rFonts w:ascii="Times New Roman" w:eastAsia="Times New Roman" w:hAnsi="Times New Roman"/>
                <w:color w:val="000000"/>
                <w:lang w:eastAsia="fr-FR"/>
              </w:rPr>
              <w:t xml:space="preserve"> Nbre de sessions de monitorage appuyées sur terrain </w:t>
            </w:r>
          </w:p>
        </w:tc>
        <w:tc>
          <w:tcPr>
            <w:tcW w:w="1943"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Nbre de sessions de monitorage appuyées sur terrain  x 100  / Nbre total de monitorage prévus dans la ZS</w:t>
            </w:r>
          </w:p>
        </w:tc>
        <w:tc>
          <w:tcPr>
            <w:tcW w:w="1806" w:type="dxa"/>
            <w:gridSpan w:val="2"/>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SNIS routine</w:t>
            </w:r>
          </w:p>
        </w:tc>
        <w:tc>
          <w:tcPr>
            <w:tcW w:w="2001"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xml:space="preserve">Rapport d’activités </w:t>
            </w:r>
          </w:p>
        </w:tc>
        <w:tc>
          <w:tcPr>
            <w:tcW w:w="2464" w:type="dxa"/>
            <w:tcBorders>
              <w:top w:val="nil"/>
              <w:left w:val="nil"/>
              <w:bottom w:val="single" w:sz="4" w:space="0" w:color="auto"/>
              <w:right w:val="single" w:sz="4" w:space="0" w:color="auto"/>
            </w:tcBorders>
            <w:shd w:val="clear" w:color="auto" w:fill="auto"/>
            <w:hideMark/>
          </w:tcPr>
          <w:p w:rsidR="008B4D96" w:rsidRPr="008B4D96" w:rsidRDefault="008B4D96" w:rsidP="008B4D96">
            <w:pPr>
              <w:rPr>
                <w:rFonts w:ascii="Times New Roman" w:eastAsia="Times New Roman" w:hAnsi="Times New Roman"/>
                <w:color w:val="000000"/>
                <w:lang w:eastAsia="fr-FR"/>
              </w:rPr>
            </w:pPr>
            <w:r w:rsidRPr="008B4D96">
              <w:rPr>
                <w:rFonts w:ascii="Times New Roman" w:eastAsia="Times New Roman" w:hAnsi="Times New Roman"/>
                <w:color w:val="000000"/>
                <w:lang w:eastAsia="fr-FR"/>
              </w:rPr>
              <w:t> </w:t>
            </w:r>
          </w:p>
        </w:tc>
      </w:tr>
    </w:tbl>
    <w:p w:rsidR="009632A3" w:rsidRPr="009632A3" w:rsidRDefault="009632A3">
      <w:pPr>
        <w:rPr>
          <w:rFonts w:ascii="Times New Roman" w:hAnsi="Times New Roman"/>
        </w:rPr>
      </w:pPr>
    </w:p>
    <w:p w:rsidR="009632A3" w:rsidRDefault="009632A3">
      <w:pPr>
        <w:rPr>
          <w:rFonts w:ascii="Times New Roman" w:hAnsi="Times New Roman"/>
        </w:rPr>
      </w:pPr>
    </w:p>
    <w:p w:rsidR="00567930" w:rsidRDefault="00567930">
      <w:pPr>
        <w:rPr>
          <w:rFonts w:ascii="Times New Roman" w:hAnsi="Times New Roman"/>
        </w:rPr>
      </w:pPr>
    </w:p>
    <w:p w:rsidR="00567930" w:rsidRDefault="00567930">
      <w:pPr>
        <w:rPr>
          <w:rFonts w:ascii="Times New Roman" w:hAnsi="Times New Roman"/>
        </w:rPr>
        <w:sectPr w:rsidR="00567930" w:rsidSect="0049368C">
          <w:headerReference w:type="even" r:id="rId14"/>
          <w:headerReference w:type="default" r:id="rId15"/>
          <w:headerReference w:type="first" r:id="rId16"/>
          <w:footerReference w:type="first" r:id="rId17"/>
          <w:pgSz w:w="16838" w:h="11906" w:orient="landscape"/>
          <w:pgMar w:top="1417" w:right="1417" w:bottom="1417" w:left="1417" w:header="708" w:footer="708" w:gutter="0"/>
          <w:pgNumType w:start="29"/>
          <w:cols w:space="708"/>
          <w:titlePg/>
          <w:docGrid w:linePitch="360"/>
        </w:sectPr>
      </w:pPr>
    </w:p>
    <w:p w:rsidR="00567930" w:rsidRPr="00567930" w:rsidRDefault="00567930" w:rsidP="00567930">
      <w:pPr>
        <w:pStyle w:val="Title"/>
        <w:spacing w:before="0"/>
        <w:jc w:val="left"/>
        <w:rPr>
          <w:rFonts w:ascii="Times New Roman" w:hAnsi="Times New Roman"/>
          <w:szCs w:val="28"/>
          <w:lang w:val="fr-BE"/>
        </w:rPr>
      </w:pPr>
      <w:bookmarkStart w:id="100" w:name="_Toc337019844"/>
      <w:r w:rsidRPr="00567930">
        <w:rPr>
          <w:rFonts w:ascii="Times New Roman" w:hAnsi="Times New Roman"/>
          <w:szCs w:val="28"/>
          <w:lang w:val="fr-BE"/>
        </w:rPr>
        <w:lastRenderedPageBreak/>
        <w:t>Annexe 2 : LES INDICATEURS DE QUALITE</w:t>
      </w:r>
      <w:bookmarkEnd w:id="100"/>
    </w:p>
    <w:p w:rsidR="00567930" w:rsidRPr="007C6B31" w:rsidRDefault="00567930" w:rsidP="00567930">
      <w:pPr>
        <w:rPr>
          <w:sz w:val="24"/>
          <w:lang w:val="fr-BE"/>
        </w:rPr>
      </w:pPr>
    </w:p>
    <w:p w:rsidR="00567930" w:rsidRPr="00B63D8A" w:rsidRDefault="00567930" w:rsidP="002E770D">
      <w:pPr>
        <w:pStyle w:val="ListParagraph"/>
        <w:numPr>
          <w:ilvl w:val="0"/>
          <w:numId w:val="32"/>
        </w:numPr>
        <w:ind w:right="0"/>
        <w:jc w:val="left"/>
        <w:rPr>
          <w:rFonts w:ascii="Times New Roman" w:hAnsi="Times New Roman" w:cs="Times New Roman"/>
          <w:b/>
          <w:sz w:val="28"/>
          <w:u w:val="single"/>
        </w:rPr>
      </w:pPr>
      <w:r w:rsidRPr="00B63D8A">
        <w:rPr>
          <w:rFonts w:ascii="Times New Roman" w:hAnsi="Times New Roman" w:cs="Times New Roman"/>
          <w:b/>
          <w:sz w:val="28"/>
          <w:u w:val="single"/>
        </w:rPr>
        <w:t>INDICATEURS AU BCZ</w:t>
      </w:r>
    </w:p>
    <w:tbl>
      <w:tblPr>
        <w:tblW w:w="10410" w:type="dxa"/>
        <w:jc w:val="center"/>
        <w:tblInd w:w="-883" w:type="dxa"/>
        <w:tblCellMar>
          <w:left w:w="70" w:type="dxa"/>
          <w:right w:w="70" w:type="dxa"/>
        </w:tblCellMar>
        <w:tblLook w:val="04A0"/>
      </w:tblPr>
      <w:tblGrid>
        <w:gridCol w:w="6415"/>
        <w:gridCol w:w="1484"/>
        <w:gridCol w:w="1167"/>
        <w:gridCol w:w="1543"/>
      </w:tblGrid>
      <w:tr w:rsidR="00567930" w:rsidRPr="007C6B31" w:rsidTr="00FC2250">
        <w:trPr>
          <w:trHeight w:val="330"/>
          <w:jc w:val="center"/>
        </w:trPr>
        <w:tc>
          <w:tcPr>
            <w:tcW w:w="10410" w:type="dxa"/>
            <w:gridSpan w:val="4"/>
            <w:tcBorders>
              <w:top w:val="nil"/>
              <w:left w:val="nil"/>
              <w:bottom w:val="nil"/>
              <w:right w:val="nil"/>
            </w:tcBorders>
            <w:shd w:val="clear" w:color="auto" w:fill="auto"/>
            <w:hideMark/>
          </w:tcPr>
          <w:p w:rsidR="00567930" w:rsidRPr="00567930" w:rsidRDefault="00567930" w:rsidP="00FC2250">
            <w:pPr>
              <w:rPr>
                <w:rFonts w:ascii="Times New Roman" w:eastAsia="Times New Roman" w:hAnsi="Times New Roman"/>
                <w:b/>
                <w:bCs/>
                <w:color w:val="000000"/>
                <w:sz w:val="24"/>
                <w:lang w:eastAsia="fr-FR"/>
              </w:rPr>
            </w:pPr>
            <w:r w:rsidRPr="00567930">
              <w:rPr>
                <w:rFonts w:ascii="Times New Roman" w:eastAsia="Times New Roman" w:hAnsi="Times New Roman"/>
                <w:b/>
                <w:bCs/>
                <w:color w:val="000000"/>
                <w:sz w:val="28"/>
                <w:lang w:eastAsia="fr-FR"/>
              </w:rPr>
              <w:t>A. SCORE DE MISE EN PLACE DE L’EQUIPE DU BCZS</w:t>
            </w:r>
          </w:p>
        </w:tc>
      </w:tr>
      <w:tr w:rsidR="00567930" w:rsidRPr="007C6B31" w:rsidTr="00FC2250">
        <w:trPr>
          <w:trHeight w:val="300"/>
          <w:jc w:val="center"/>
        </w:trPr>
        <w:tc>
          <w:tcPr>
            <w:tcW w:w="6415"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484"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968"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543"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r>
      <w:tr w:rsidR="00567930" w:rsidRPr="007C6B31" w:rsidTr="00FC2250">
        <w:trPr>
          <w:trHeight w:val="570"/>
          <w:jc w:val="center"/>
        </w:trPr>
        <w:tc>
          <w:tcPr>
            <w:tcW w:w="6415" w:type="dxa"/>
            <w:tcBorders>
              <w:top w:val="single" w:sz="4" w:space="0" w:color="auto"/>
              <w:left w:val="single" w:sz="4" w:space="0" w:color="auto"/>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Description</w:t>
            </w:r>
          </w:p>
        </w:tc>
        <w:tc>
          <w:tcPr>
            <w:tcW w:w="1484" w:type="dxa"/>
            <w:tcBorders>
              <w:top w:val="single" w:sz="4" w:space="0" w:color="auto"/>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Valeur acquise</w:t>
            </w:r>
          </w:p>
        </w:tc>
        <w:tc>
          <w:tcPr>
            <w:tcW w:w="968" w:type="dxa"/>
            <w:tcBorders>
              <w:top w:val="single" w:sz="4" w:space="0" w:color="auto"/>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Valeur Maximale</w:t>
            </w:r>
          </w:p>
        </w:tc>
        <w:tc>
          <w:tcPr>
            <w:tcW w:w="1543" w:type="dxa"/>
            <w:tcBorders>
              <w:top w:val="single" w:sz="4" w:space="0" w:color="auto"/>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Proportion</w:t>
            </w:r>
          </w:p>
        </w:tc>
      </w:tr>
      <w:tr w:rsidR="00567930" w:rsidRPr="007C6B31" w:rsidTr="00FC2250">
        <w:trPr>
          <w:trHeight w:val="1029"/>
          <w:jc w:val="center"/>
        </w:trPr>
        <w:tc>
          <w:tcPr>
            <w:tcW w:w="6415" w:type="dxa"/>
            <w:tcBorders>
              <w:top w:val="nil"/>
              <w:left w:val="single" w:sz="4" w:space="0" w:color="auto"/>
              <w:bottom w:val="single" w:sz="4" w:space="0" w:color="auto"/>
              <w:right w:val="single" w:sz="4" w:space="0" w:color="auto"/>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1. Dossier complet  de chaque membre (commission d’affectation, diplôme, curriculum vitae, certificat etc),&lt; 50% (score 0) ; entre 50% et 75%  (score 1); entre 76% et 90% (score 2) ; &gt; 90% (score 3)</w:t>
            </w:r>
          </w:p>
        </w:tc>
        <w:tc>
          <w:tcPr>
            <w:tcW w:w="1484"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c>
          <w:tcPr>
            <w:tcW w:w="968"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3</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1128"/>
          <w:jc w:val="center"/>
        </w:trPr>
        <w:tc>
          <w:tcPr>
            <w:tcW w:w="6415" w:type="dxa"/>
            <w:tcBorders>
              <w:top w:val="nil"/>
              <w:left w:val="single" w:sz="4" w:space="0" w:color="auto"/>
              <w:bottom w:val="single" w:sz="4" w:space="0" w:color="auto"/>
              <w:right w:val="single" w:sz="4" w:space="0" w:color="auto"/>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2. Description des postes des membres de l’équipe en rapport avec les normes  (43) &lt; 50% (score 0) ; entre 50% et 75%  (score 1); entre 76% et 90% (score 2) ; &gt; 90% (score 3)</w:t>
            </w:r>
          </w:p>
        </w:tc>
        <w:tc>
          <w:tcPr>
            <w:tcW w:w="1484"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c>
          <w:tcPr>
            <w:tcW w:w="968"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3</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975"/>
          <w:jc w:val="center"/>
        </w:trPr>
        <w:tc>
          <w:tcPr>
            <w:tcW w:w="6415" w:type="dxa"/>
            <w:tcBorders>
              <w:top w:val="nil"/>
              <w:left w:val="single" w:sz="4" w:space="0" w:color="auto"/>
              <w:bottom w:val="single" w:sz="4" w:space="0" w:color="auto"/>
              <w:right w:val="single" w:sz="4" w:space="0" w:color="auto"/>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3. Effectif de personnel en rapport avec les normes     Effectif &gt; à la norme (score 0) ; Effectif &lt; à la norme (score 2) ; Effectif = à la  norme  (score 5)</w:t>
            </w:r>
          </w:p>
        </w:tc>
        <w:tc>
          <w:tcPr>
            <w:tcW w:w="1484"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c>
          <w:tcPr>
            <w:tcW w:w="968"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5</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407"/>
          <w:jc w:val="center"/>
        </w:trPr>
        <w:tc>
          <w:tcPr>
            <w:tcW w:w="6415" w:type="dxa"/>
            <w:tcBorders>
              <w:top w:val="nil"/>
              <w:left w:val="single" w:sz="4" w:space="0" w:color="auto"/>
              <w:bottom w:val="single" w:sz="4" w:space="0" w:color="auto"/>
              <w:right w:val="single" w:sz="4" w:space="0" w:color="auto"/>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4. Règlement d’ordre intérieur disponible</w:t>
            </w:r>
          </w:p>
        </w:tc>
        <w:tc>
          <w:tcPr>
            <w:tcW w:w="1484"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c>
          <w:tcPr>
            <w:tcW w:w="968"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1</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435"/>
          <w:jc w:val="center"/>
        </w:trPr>
        <w:tc>
          <w:tcPr>
            <w:tcW w:w="6415" w:type="dxa"/>
            <w:tcBorders>
              <w:top w:val="nil"/>
              <w:left w:val="single" w:sz="4" w:space="0" w:color="auto"/>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Total</w:t>
            </w:r>
          </w:p>
        </w:tc>
        <w:tc>
          <w:tcPr>
            <w:tcW w:w="1484"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c>
          <w:tcPr>
            <w:tcW w:w="968"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12</w:t>
            </w:r>
          </w:p>
        </w:tc>
        <w:tc>
          <w:tcPr>
            <w:tcW w:w="1543" w:type="dxa"/>
            <w:tcBorders>
              <w:top w:val="nil"/>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300"/>
          <w:jc w:val="center"/>
        </w:trPr>
        <w:tc>
          <w:tcPr>
            <w:tcW w:w="6415"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484"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968"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543"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r>
      <w:tr w:rsidR="00567930" w:rsidRPr="007C6B31" w:rsidTr="00FC2250">
        <w:trPr>
          <w:trHeight w:val="330"/>
          <w:jc w:val="center"/>
        </w:trPr>
        <w:tc>
          <w:tcPr>
            <w:tcW w:w="10410" w:type="dxa"/>
            <w:gridSpan w:val="4"/>
            <w:tcBorders>
              <w:top w:val="nil"/>
              <w:left w:val="nil"/>
              <w:bottom w:val="nil"/>
              <w:right w:val="nil"/>
            </w:tcBorders>
            <w:shd w:val="clear" w:color="auto" w:fill="auto"/>
            <w:noWrap/>
            <w:hideMark/>
          </w:tcPr>
          <w:p w:rsidR="00567930" w:rsidRPr="00567930" w:rsidRDefault="00567930" w:rsidP="00FC2250">
            <w:pPr>
              <w:rPr>
                <w:rFonts w:ascii="Times New Roman" w:eastAsia="Times New Roman" w:hAnsi="Times New Roman"/>
                <w:b/>
                <w:bCs/>
                <w:color w:val="000000"/>
                <w:sz w:val="24"/>
                <w:lang w:eastAsia="fr-FR"/>
              </w:rPr>
            </w:pPr>
            <w:r w:rsidRPr="00567930">
              <w:rPr>
                <w:rFonts w:ascii="Times New Roman" w:eastAsia="Times New Roman" w:hAnsi="Times New Roman"/>
                <w:b/>
                <w:bCs/>
                <w:color w:val="000000"/>
                <w:sz w:val="28"/>
                <w:lang w:eastAsia="fr-FR"/>
              </w:rPr>
              <w:t>A2. SCORE DES ACTIVITES DE PLANIFICATION ET  DE COORDINATION  DU BCZS</w:t>
            </w:r>
          </w:p>
        </w:tc>
      </w:tr>
      <w:tr w:rsidR="00567930" w:rsidRPr="007C6B31" w:rsidTr="00FC2250">
        <w:trPr>
          <w:trHeight w:val="300"/>
          <w:jc w:val="center"/>
        </w:trPr>
        <w:tc>
          <w:tcPr>
            <w:tcW w:w="6415"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484"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968"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543"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r>
      <w:tr w:rsidR="00567930" w:rsidRPr="007C6B31" w:rsidTr="00FC2250">
        <w:trPr>
          <w:trHeight w:val="570"/>
          <w:jc w:val="center"/>
        </w:trPr>
        <w:tc>
          <w:tcPr>
            <w:tcW w:w="6415" w:type="dxa"/>
            <w:tcBorders>
              <w:top w:val="single" w:sz="4" w:space="0" w:color="auto"/>
              <w:left w:val="single" w:sz="4" w:space="0" w:color="auto"/>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Description</w:t>
            </w:r>
          </w:p>
        </w:tc>
        <w:tc>
          <w:tcPr>
            <w:tcW w:w="1484" w:type="dxa"/>
            <w:tcBorders>
              <w:top w:val="single" w:sz="4" w:space="0" w:color="auto"/>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Valeur acquise</w:t>
            </w:r>
          </w:p>
        </w:tc>
        <w:tc>
          <w:tcPr>
            <w:tcW w:w="968" w:type="dxa"/>
            <w:tcBorders>
              <w:top w:val="single" w:sz="4" w:space="0" w:color="auto"/>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Valeur Maximale</w:t>
            </w:r>
          </w:p>
        </w:tc>
        <w:tc>
          <w:tcPr>
            <w:tcW w:w="1543" w:type="dxa"/>
            <w:tcBorders>
              <w:top w:val="single" w:sz="4" w:space="0" w:color="auto"/>
              <w:left w:val="nil"/>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Proportion</w:t>
            </w:r>
          </w:p>
        </w:tc>
      </w:tr>
      <w:tr w:rsidR="00567930" w:rsidRPr="007C6B31" w:rsidTr="00FC2250">
        <w:trPr>
          <w:trHeight w:val="452"/>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1. Existence de l’organigramme du BCZS</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1</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441"/>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2. Existence d’un chronogramme des audits internes à la structure</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1</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600"/>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3. Disponibilité des rapports de performance du personnel du BCZS</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1</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450"/>
          <w:jc w:val="center"/>
        </w:trPr>
        <w:tc>
          <w:tcPr>
            <w:tcW w:w="6415" w:type="dxa"/>
            <w:tcBorders>
              <w:top w:val="single" w:sz="4" w:space="0" w:color="auto"/>
              <w:bottom w:val="nil"/>
              <w:right w:val="nil"/>
            </w:tcBorders>
            <w:shd w:val="clear" w:color="000000" w:fill="FFFF00"/>
            <w:noWrap/>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Critères  de qualité à ramener aux indicateurs de quantité</w:t>
            </w:r>
          </w:p>
        </w:tc>
        <w:tc>
          <w:tcPr>
            <w:tcW w:w="1484"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968"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543" w:type="dxa"/>
            <w:tcBorders>
              <w:top w:val="nil"/>
              <w:left w:val="nil"/>
              <w:bottom w:val="nil"/>
              <w:right w:val="nil"/>
            </w:tcBorders>
            <w:shd w:val="clear" w:color="auto" w:fill="auto"/>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r>
      <w:tr w:rsidR="00567930" w:rsidRPr="007C6B31" w:rsidTr="00FC2250">
        <w:trPr>
          <w:trHeight w:val="300"/>
          <w:jc w:val="center"/>
        </w:trPr>
        <w:tc>
          <w:tcPr>
            <w:tcW w:w="6415" w:type="dxa"/>
            <w:tcBorders>
              <w:top w:val="nil"/>
              <w:left w:val="nil"/>
              <w:bottom w:val="nil"/>
              <w:right w:val="nil"/>
            </w:tcBorders>
            <w:shd w:val="clear" w:color="auto" w:fill="auto"/>
            <w:hideMark/>
          </w:tcPr>
          <w:p w:rsidR="00567930" w:rsidRPr="007C6B31" w:rsidRDefault="00567930" w:rsidP="00FC2250">
            <w:pPr>
              <w:ind w:firstLineChars="500" w:firstLine="1200"/>
              <w:rPr>
                <w:rFonts w:ascii="Times New Roman" w:eastAsia="Times New Roman" w:hAnsi="Times New Roman"/>
                <w:color w:val="000000"/>
                <w:sz w:val="24"/>
                <w:lang w:eastAsia="fr-FR"/>
              </w:rPr>
            </w:pPr>
          </w:p>
        </w:tc>
        <w:tc>
          <w:tcPr>
            <w:tcW w:w="1484"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968"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543" w:type="dxa"/>
            <w:tcBorders>
              <w:top w:val="nil"/>
              <w:left w:val="nil"/>
              <w:bottom w:val="nil"/>
              <w:right w:val="nil"/>
            </w:tcBorders>
            <w:shd w:val="clear" w:color="auto" w:fill="auto"/>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r>
      <w:tr w:rsidR="00567930" w:rsidRPr="007C6B31" w:rsidTr="00FC2250">
        <w:trPr>
          <w:trHeight w:val="1200"/>
          <w:jc w:val="center"/>
        </w:trPr>
        <w:tc>
          <w:tcPr>
            <w:tcW w:w="6415" w:type="dxa"/>
            <w:tcBorders>
              <w:top w:val="single" w:sz="4" w:space="0" w:color="auto"/>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4. Taux de tenue des réunions hebdomadaires avec CR (présence du personnel à plus que 90%) &lt; 50% (score 0) ; entre 50% et 75%  (score 1); entre 76% et 90% (score 2) ; &gt; 90% (score 3)</w:t>
            </w:r>
          </w:p>
        </w:tc>
        <w:tc>
          <w:tcPr>
            <w:tcW w:w="1484" w:type="dxa"/>
            <w:tcBorders>
              <w:top w:val="single" w:sz="4" w:space="0" w:color="auto"/>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3</w:t>
            </w:r>
          </w:p>
        </w:tc>
        <w:tc>
          <w:tcPr>
            <w:tcW w:w="1543" w:type="dxa"/>
            <w:tcBorders>
              <w:top w:val="single" w:sz="4" w:space="0" w:color="auto"/>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567930">
        <w:trPr>
          <w:trHeight w:val="1050"/>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5. Taux  d’exécution de recommandations de différentes réunions selon leur CR &lt; 50% (score 0) ; entre 50% et 75%  (score 1); entre 76% et 90% (score 2) ; &gt; 90% (score 3)</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3</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567930">
        <w:trPr>
          <w:trHeight w:val="1035"/>
          <w:jc w:val="center"/>
        </w:trPr>
        <w:tc>
          <w:tcPr>
            <w:tcW w:w="6415" w:type="dxa"/>
            <w:tcBorders>
              <w:top w:val="single" w:sz="4" w:space="0" w:color="auto"/>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lastRenderedPageBreak/>
              <w:t>6. Taux de tenue des réunions de CODI avec CR, &lt; 50% (score 0) ; entre 50% et 75%  (score 1); entre 76% et 90% (score 2) ; &gt; 90% (score 3)</w:t>
            </w:r>
          </w:p>
        </w:tc>
        <w:tc>
          <w:tcPr>
            <w:tcW w:w="1484" w:type="dxa"/>
            <w:tcBorders>
              <w:top w:val="single" w:sz="4" w:space="0" w:color="auto"/>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3</w:t>
            </w:r>
          </w:p>
        </w:tc>
        <w:tc>
          <w:tcPr>
            <w:tcW w:w="1543" w:type="dxa"/>
            <w:tcBorders>
              <w:top w:val="single" w:sz="4" w:space="0" w:color="auto"/>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1065"/>
          <w:jc w:val="center"/>
        </w:trPr>
        <w:tc>
          <w:tcPr>
            <w:tcW w:w="6415" w:type="dxa"/>
            <w:tcBorders>
              <w:top w:val="single" w:sz="4" w:space="0" w:color="auto"/>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7. Taux d’exécution des activités planifiées (dans le plan d’activités trimestrielles) &lt; 50% (score 0) ; entre 50% et 75%  (score 1); entre 76% et 90% (score 2) ; &gt; 90% (score 3)</w:t>
            </w:r>
          </w:p>
        </w:tc>
        <w:tc>
          <w:tcPr>
            <w:tcW w:w="1484" w:type="dxa"/>
            <w:tcBorders>
              <w:top w:val="single" w:sz="4" w:space="0" w:color="auto"/>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3</w:t>
            </w:r>
          </w:p>
        </w:tc>
        <w:tc>
          <w:tcPr>
            <w:tcW w:w="1543" w:type="dxa"/>
            <w:tcBorders>
              <w:top w:val="single" w:sz="4" w:space="0" w:color="auto"/>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3473"/>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 xml:space="preserve">8. Disponibilité des rapports d’évaluation trimestrielle du plan d’action des activités. </w:t>
            </w:r>
            <w:r w:rsidRPr="007C6B31">
              <w:rPr>
                <w:rFonts w:ascii="Times New Roman" w:eastAsia="Times New Roman" w:hAnsi="Times New Roman"/>
                <w:color w:val="000000"/>
                <w:sz w:val="24"/>
                <w:lang w:eastAsia="fr-FR"/>
              </w:rPr>
              <w:br/>
              <w:t xml:space="preserve">Le rapport doit contenir tous les éléments suivants : </w:t>
            </w:r>
            <w:r w:rsidRPr="007C6B31">
              <w:rPr>
                <w:rFonts w:ascii="Times New Roman" w:eastAsia="Times New Roman" w:hAnsi="Times New Roman"/>
                <w:color w:val="000000"/>
                <w:sz w:val="24"/>
                <w:lang w:eastAsia="fr-FR"/>
              </w:rPr>
              <w:br/>
            </w:r>
            <w:r w:rsidRPr="007C6B31">
              <w:rPr>
                <w:rFonts w:ascii="Times New Roman" w:eastAsia="Times New Roman" w:hAnsi="Times New Roman"/>
                <w:color w:val="000000"/>
                <w:sz w:val="24"/>
                <w:lang w:eastAsia="fr-FR"/>
              </w:rPr>
              <w:br/>
              <w:t xml:space="preserve">1)       Les activités et leur niveau de réalisation  (réalisé, en cours et non réalisé, et les observations. </w:t>
            </w:r>
            <w:r w:rsidRPr="007C6B31">
              <w:rPr>
                <w:rFonts w:ascii="Times New Roman" w:eastAsia="Times New Roman" w:hAnsi="Times New Roman"/>
                <w:color w:val="000000"/>
                <w:sz w:val="24"/>
                <w:lang w:eastAsia="fr-FR"/>
              </w:rPr>
              <w:br/>
              <w:t>2)        Les activités doivent référer à un plan d’action trimestriel conforme au plan d’action annuel.</w:t>
            </w:r>
            <w:r w:rsidRPr="007C6B31">
              <w:rPr>
                <w:rFonts w:ascii="Times New Roman" w:eastAsia="Times New Roman" w:hAnsi="Times New Roman"/>
                <w:color w:val="000000"/>
                <w:sz w:val="24"/>
                <w:lang w:eastAsia="fr-FR"/>
              </w:rPr>
              <w:br/>
              <w:t xml:space="preserve">    Par critère 1 point</w:t>
            </w:r>
            <w:r w:rsidRPr="007C6B31">
              <w:rPr>
                <w:rFonts w:ascii="Times New Roman" w:eastAsia="Times New Roman" w:hAnsi="Times New Roman"/>
                <w:color w:val="000000"/>
                <w:sz w:val="24"/>
                <w:lang w:eastAsia="fr-FR"/>
              </w:rPr>
              <w:br/>
              <w:t xml:space="preserve"> Si tous les critères sont inclus DISPONIBLE (score 2), si un critère manque PAS  </w:t>
            </w:r>
            <w:r w:rsidRPr="007C6B31">
              <w:rPr>
                <w:rFonts w:ascii="Times New Roman" w:eastAsia="Times New Roman" w:hAnsi="Times New Roman"/>
                <w:color w:val="000000"/>
                <w:sz w:val="24"/>
                <w:lang w:eastAsia="fr-FR"/>
              </w:rPr>
              <w:br/>
              <w:t xml:space="preserve">  DISPONIBLE (score 0)</w:t>
            </w:r>
            <w:r w:rsidRPr="007C6B31">
              <w:rPr>
                <w:rFonts w:ascii="Times New Roman" w:eastAsia="Times New Roman" w:hAnsi="Times New Roman"/>
                <w:color w:val="000000"/>
                <w:sz w:val="24"/>
                <w:lang w:eastAsia="fr-FR"/>
              </w:rPr>
              <w:br/>
              <w:t>Nombre de rapports disponible / rapports prévus</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2</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5082"/>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9. Disponibilité des rapports mensuels de réunions de coordination</w:t>
            </w:r>
            <w:r w:rsidRPr="007C6B31">
              <w:rPr>
                <w:rFonts w:ascii="Times New Roman" w:eastAsia="Times New Roman" w:hAnsi="Times New Roman"/>
                <w:color w:val="000000"/>
                <w:sz w:val="24"/>
                <w:lang w:eastAsia="fr-FR"/>
              </w:rPr>
              <w:br/>
              <w:t xml:space="preserve">   Le rapport doit contenir tous les éléments suivants : </w:t>
            </w:r>
            <w:r w:rsidRPr="007C6B31">
              <w:rPr>
                <w:rFonts w:ascii="Times New Roman" w:eastAsia="Times New Roman" w:hAnsi="Times New Roman"/>
                <w:color w:val="000000"/>
                <w:sz w:val="24"/>
                <w:lang w:eastAsia="fr-FR"/>
              </w:rPr>
              <w:br/>
              <w:t xml:space="preserve">       1)       date, heure de début et de fin de la réunion</w:t>
            </w:r>
            <w:r w:rsidRPr="007C6B31">
              <w:rPr>
                <w:rFonts w:ascii="Times New Roman" w:eastAsia="Times New Roman" w:hAnsi="Times New Roman"/>
                <w:color w:val="000000"/>
                <w:sz w:val="24"/>
                <w:lang w:eastAsia="fr-FR"/>
              </w:rPr>
              <w:br/>
              <w:t xml:space="preserve">       2)       l’agenda ou ordre de jour</w:t>
            </w:r>
            <w:r w:rsidRPr="007C6B31">
              <w:rPr>
                <w:rFonts w:ascii="Times New Roman" w:eastAsia="Times New Roman" w:hAnsi="Times New Roman"/>
                <w:color w:val="000000"/>
                <w:sz w:val="24"/>
                <w:lang w:eastAsia="fr-FR"/>
              </w:rPr>
              <w:br/>
              <w:t xml:space="preserve">       3)       liste de présence des participants signée</w:t>
            </w:r>
            <w:r w:rsidRPr="007C6B31">
              <w:rPr>
                <w:rFonts w:ascii="Times New Roman" w:eastAsia="Times New Roman" w:hAnsi="Times New Roman"/>
                <w:color w:val="000000"/>
                <w:sz w:val="24"/>
                <w:lang w:eastAsia="fr-FR"/>
              </w:rPr>
              <w:br/>
              <w:t xml:space="preserve">       4)       approbation du CR de la réunion précédente</w:t>
            </w:r>
            <w:r w:rsidRPr="007C6B31">
              <w:rPr>
                <w:rFonts w:ascii="Times New Roman" w:eastAsia="Times New Roman" w:hAnsi="Times New Roman"/>
                <w:color w:val="000000"/>
                <w:sz w:val="24"/>
                <w:lang w:eastAsia="fr-FR"/>
              </w:rPr>
              <w:br/>
              <w:t xml:space="preserve">       5)       bilan des recommandations ou actions de la réunion précédente</w:t>
            </w:r>
            <w:r w:rsidRPr="007C6B31">
              <w:rPr>
                <w:rFonts w:ascii="Times New Roman" w:eastAsia="Times New Roman" w:hAnsi="Times New Roman"/>
                <w:color w:val="000000"/>
                <w:sz w:val="24"/>
                <w:lang w:eastAsia="fr-FR"/>
              </w:rPr>
              <w:br/>
              <w:t xml:space="preserve">       6)       pour chaque activité : description du sujet</w:t>
            </w:r>
            <w:r w:rsidRPr="007C6B31">
              <w:rPr>
                <w:rFonts w:ascii="Times New Roman" w:eastAsia="Times New Roman" w:hAnsi="Times New Roman"/>
                <w:color w:val="000000"/>
                <w:sz w:val="24"/>
                <w:lang w:eastAsia="fr-FR"/>
              </w:rPr>
              <w:br/>
              <w:t xml:space="preserve">       7)       pour chaque activité : bilan des recommandations ou actions de la réunion précédente</w:t>
            </w:r>
            <w:r w:rsidRPr="007C6B31">
              <w:rPr>
                <w:rFonts w:ascii="Times New Roman" w:eastAsia="Times New Roman" w:hAnsi="Times New Roman"/>
                <w:color w:val="000000"/>
                <w:sz w:val="24"/>
                <w:lang w:eastAsia="fr-FR"/>
              </w:rPr>
              <w:br/>
              <w:t xml:space="preserve">       8)       pour chaque activité délai d’exécution mentionné </w:t>
            </w:r>
            <w:r w:rsidRPr="007C6B31">
              <w:rPr>
                <w:rFonts w:ascii="Times New Roman" w:eastAsia="Times New Roman" w:hAnsi="Times New Roman"/>
                <w:color w:val="000000"/>
                <w:sz w:val="24"/>
                <w:lang w:eastAsia="fr-FR"/>
              </w:rPr>
              <w:br/>
              <w:t xml:space="preserve">       9)       pour chaque activité observation indiquée</w:t>
            </w:r>
            <w:r w:rsidRPr="007C6B31">
              <w:rPr>
                <w:rFonts w:ascii="Times New Roman" w:eastAsia="Times New Roman" w:hAnsi="Times New Roman"/>
                <w:color w:val="000000"/>
                <w:sz w:val="24"/>
                <w:lang w:eastAsia="fr-FR"/>
              </w:rPr>
              <w:br/>
              <w:t xml:space="preserve">      10)    signature du président et du rapporteur de la réunion</w:t>
            </w:r>
            <w:r w:rsidRPr="007C6B31">
              <w:rPr>
                <w:rFonts w:ascii="Times New Roman" w:eastAsia="Times New Roman" w:hAnsi="Times New Roman"/>
                <w:color w:val="000000"/>
                <w:sz w:val="24"/>
                <w:lang w:eastAsia="fr-FR"/>
              </w:rPr>
              <w:br/>
              <w:t>Par critère 1 point</w:t>
            </w:r>
            <w:r w:rsidRPr="007C6B31">
              <w:rPr>
                <w:rFonts w:ascii="Times New Roman" w:eastAsia="Times New Roman" w:hAnsi="Times New Roman"/>
                <w:color w:val="000000"/>
                <w:sz w:val="24"/>
                <w:lang w:eastAsia="fr-FR"/>
              </w:rPr>
              <w:br/>
              <w:t xml:space="preserve">Si tous les éléments sont inclus DISPONIBLE (score 10), si un élément manque   </w:t>
            </w:r>
            <w:r w:rsidRPr="007C6B31">
              <w:rPr>
                <w:rFonts w:ascii="Times New Roman" w:eastAsia="Times New Roman" w:hAnsi="Times New Roman"/>
                <w:color w:val="000000"/>
                <w:sz w:val="24"/>
                <w:lang w:eastAsia="fr-FR"/>
              </w:rPr>
              <w:br/>
              <w:t>PAS DISPONIBLE (score 0)</w:t>
            </w:r>
            <w:r w:rsidRPr="007C6B31">
              <w:rPr>
                <w:rFonts w:ascii="Times New Roman" w:eastAsia="Times New Roman" w:hAnsi="Times New Roman"/>
                <w:color w:val="000000"/>
                <w:sz w:val="24"/>
                <w:lang w:eastAsia="fr-FR"/>
              </w:rPr>
              <w:br/>
              <w:t>Nombre de rapports disponible / rapports prévus</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10</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2390"/>
          <w:jc w:val="center"/>
        </w:trPr>
        <w:tc>
          <w:tcPr>
            <w:tcW w:w="6415" w:type="dxa"/>
            <w:tcBorders>
              <w:top w:val="single" w:sz="4" w:space="0" w:color="auto"/>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10. Disponibilité des rapports mensuels d’analyse de données SNIS de l’hôpital</w:t>
            </w:r>
            <w:r w:rsidRPr="007C6B31">
              <w:rPr>
                <w:rFonts w:ascii="Times New Roman" w:eastAsia="Times New Roman" w:hAnsi="Times New Roman"/>
                <w:color w:val="000000"/>
                <w:sz w:val="24"/>
                <w:lang w:eastAsia="fr-FR"/>
              </w:rPr>
              <w:br w:type="page"/>
              <w:t xml:space="preserve">  Le rapport doit contenir tous les éléments suivants : </w:t>
            </w:r>
            <w:r w:rsidRPr="007C6B31">
              <w:rPr>
                <w:rFonts w:ascii="Times New Roman" w:eastAsia="Times New Roman" w:hAnsi="Times New Roman"/>
                <w:color w:val="000000"/>
                <w:sz w:val="24"/>
                <w:lang w:eastAsia="fr-FR"/>
              </w:rPr>
              <w:br w:type="page"/>
              <w:t xml:space="preserve">          1)  Graphique continu de données de l’année en cours avec commentaire</w:t>
            </w:r>
            <w:r w:rsidRPr="007C6B31">
              <w:rPr>
                <w:rFonts w:ascii="Times New Roman" w:eastAsia="Times New Roman" w:hAnsi="Times New Roman"/>
                <w:color w:val="000000"/>
                <w:sz w:val="24"/>
                <w:lang w:eastAsia="fr-FR"/>
              </w:rPr>
              <w:br w:type="page"/>
              <w:t xml:space="preserve">          2)  CR des réunions mensuelles avec les chefs de services où les rapports d’analyse sont présentés</w:t>
            </w:r>
            <w:r w:rsidRPr="007C6B31">
              <w:rPr>
                <w:rFonts w:ascii="Times New Roman" w:eastAsia="Times New Roman" w:hAnsi="Times New Roman"/>
                <w:color w:val="000000"/>
                <w:sz w:val="24"/>
                <w:lang w:eastAsia="fr-FR"/>
              </w:rPr>
              <w:br w:type="page"/>
              <w:t>Par critère 1 point</w:t>
            </w:r>
            <w:r w:rsidRPr="007C6B31">
              <w:rPr>
                <w:rFonts w:ascii="Times New Roman" w:eastAsia="Times New Roman" w:hAnsi="Times New Roman"/>
                <w:color w:val="000000"/>
                <w:sz w:val="24"/>
                <w:lang w:eastAsia="fr-FR"/>
              </w:rPr>
              <w:br w:type="page"/>
              <w:t xml:space="preserve">Si tous les éléments sont inclus DISPONIBLE (score 2), si un élément manque    </w:t>
            </w:r>
            <w:r w:rsidRPr="007C6B31">
              <w:rPr>
                <w:rFonts w:ascii="Times New Roman" w:eastAsia="Times New Roman" w:hAnsi="Times New Roman"/>
                <w:color w:val="000000"/>
                <w:sz w:val="24"/>
                <w:lang w:eastAsia="fr-FR"/>
              </w:rPr>
              <w:br w:type="page"/>
              <w:t xml:space="preserve"> PAS DISPONIBLE (score 0)</w:t>
            </w:r>
            <w:r w:rsidRPr="007C6B31">
              <w:rPr>
                <w:rFonts w:ascii="Times New Roman" w:eastAsia="Times New Roman" w:hAnsi="Times New Roman"/>
                <w:color w:val="000000"/>
                <w:sz w:val="24"/>
                <w:lang w:eastAsia="fr-FR"/>
              </w:rPr>
              <w:br w:type="page"/>
              <w:t>Nombre de rapports disponible / rapports prévus</w:t>
            </w:r>
            <w:r w:rsidRPr="007C6B31">
              <w:rPr>
                <w:rFonts w:ascii="Times New Roman" w:eastAsia="Times New Roman" w:hAnsi="Times New Roman"/>
                <w:color w:val="000000"/>
                <w:sz w:val="24"/>
                <w:lang w:eastAsia="fr-FR"/>
              </w:rPr>
              <w:br w:type="page"/>
            </w:r>
          </w:p>
        </w:tc>
        <w:tc>
          <w:tcPr>
            <w:tcW w:w="1484" w:type="dxa"/>
            <w:tcBorders>
              <w:top w:val="single" w:sz="4" w:space="0" w:color="auto"/>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2</w:t>
            </w:r>
          </w:p>
        </w:tc>
        <w:tc>
          <w:tcPr>
            <w:tcW w:w="1543" w:type="dxa"/>
            <w:tcBorders>
              <w:top w:val="single" w:sz="4" w:space="0" w:color="auto"/>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5103"/>
          <w:jc w:val="center"/>
        </w:trPr>
        <w:tc>
          <w:tcPr>
            <w:tcW w:w="6415" w:type="dxa"/>
            <w:tcBorders>
              <w:top w:val="single" w:sz="4" w:space="0" w:color="auto"/>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lastRenderedPageBreak/>
              <w:t>11. Disponibilité des rapports mensuels des réunions du comité de gestion</w:t>
            </w:r>
            <w:r w:rsidRPr="007C6B31">
              <w:rPr>
                <w:rFonts w:ascii="Times New Roman" w:eastAsia="Times New Roman" w:hAnsi="Times New Roman"/>
                <w:color w:val="000000"/>
                <w:sz w:val="24"/>
                <w:lang w:eastAsia="fr-FR"/>
              </w:rPr>
              <w:br/>
              <w:t xml:space="preserve">Le rapport doit contenir tous les éléments suivants : </w:t>
            </w:r>
            <w:r w:rsidRPr="007C6B31">
              <w:rPr>
                <w:rFonts w:ascii="Times New Roman" w:eastAsia="Times New Roman" w:hAnsi="Times New Roman"/>
                <w:color w:val="000000"/>
                <w:sz w:val="24"/>
                <w:lang w:eastAsia="fr-FR"/>
              </w:rPr>
              <w:br/>
              <w:t xml:space="preserve">          1)  date, heure de début et de fin de la réunion</w:t>
            </w:r>
            <w:r w:rsidRPr="007C6B31">
              <w:rPr>
                <w:rFonts w:ascii="Times New Roman" w:eastAsia="Times New Roman" w:hAnsi="Times New Roman"/>
                <w:color w:val="000000"/>
                <w:sz w:val="24"/>
                <w:lang w:eastAsia="fr-FR"/>
              </w:rPr>
              <w:br/>
              <w:t xml:space="preserve">          2)  l’agenda ou ordre de jour</w:t>
            </w:r>
            <w:r w:rsidRPr="007C6B31">
              <w:rPr>
                <w:rFonts w:ascii="Times New Roman" w:eastAsia="Times New Roman" w:hAnsi="Times New Roman"/>
                <w:color w:val="000000"/>
                <w:sz w:val="24"/>
                <w:lang w:eastAsia="fr-FR"/>
              </w:rPr>
              <w:br/>
              <w:t xml:space="preserve">          3)  liste de présence des participants signée</w:t>
            </w:r>
            <w:r w:rsidRPr="007C6B31">
              <w:rPr>
                <w:rFonts w:ascii="Times New Roman" w:eastAsia="Times New Roman" w:hAnsi="Times New Roman"/>
                <w:color w:val="000000"/>
                <w:sz w:val="24"/>
                <w:lang w:eastAsia="fr-FR"/>
              </w:rPr>
              <w:br/>
              <w:t xml:space="preserve">          4)  approbation du CR de la réunion précédente</w:t>
            </w:r>
            <w:r w:rsidRPr="007C6B31">
              <w:rPr>
                <w:rFonts w:ascii="Times New Roman" w:eastAsia="Times New Roman" w:hAnsi="Times New Roman"/>
                <w:color w:val="000000"/>
                <w:sz w:val="24"/>
                <w:lang w:eastAsia="fr-FR"/>
              </w:rPr>
              <w:br/>
              <w:t xml:space="preserve">          5)  bilan des recommandations ou actions de la réunion précédente</w:t>
            </w:r>
            <w:r w:rsidRPr="007C6B31">
              <w:rPr>
                <w:rFonts w:ascii="Times New Roman" w:eastAsia="Times New Roman" w:hAnsi="Times New Roman"/>
                <w:color w:val="000000"/>
                <w:sz w:val="24"/>
                <w:lang w:eastAsia="fr-FR"/>
              </w:rPr>
              <w:br/>
              <w:t xml:space="preserve">          6)  pour chaque activité : description du sujet</w:t>
            </w:r>
            <w:r w:rsidRPr="007C6B31">
              <w:rPr>
                <w:rFonts w:ascii="Times New Roman" w:eastAsia="Times New Roman" w:hAnsi="Times New Roman"/>
                <w:color w:val="000000"/>
                <w:sz w:val="24"/>
                <w:lang w:eastAsia="fr-FR"/>
              </w:rPr>
              <w:br/>
              <w:t xml:space="preserve">          7)  pour chaque activité : décisions et recommandations prises</w:t>
            </w:r>
            <w:r w:rsidRPr="007C6B31">
              <w:rPr>
                <w:rFonts w:ascii="Times New Roman" w:eastAsia="Times New Roman" w:hAnsi="Times New Roman"/>
                <w:color w:val="000000"/>
                <w:sz w:val="24"/>
                <w:lang w:eastAsia="fr-FR"/>
              </w:rPr>
              <w:br/>
              <w:t xml:space="preserve">          8)  pour chaque activité délai d’exécution mentionné</w:t>
            </w:r>
            <w:r w:rsidRPr="007C6B31">
              <w:rPr>
                <w:rFonts w:ascii="Times New Roman" w:eastAsia="Times New Roman" w:hAnsi="Times New Roman"/>
                <w:color w:val="000000"/>
                <w:sz w:val="24"/>
                <w:lang w:eastAsia="fr-FR"/>
              </w:rPr>
              <w:br/>
              <w:t xml:space="preserve">          9)  pour chaque activité : un responsable désigné</w:t>
            </w:r>
            <w:r w:rsidRPr="007C6B31">
              <w:rPr>
                <w:rFonts w:ascii="Times New Roman" w:eastAsia="Times New Roman" w:hAnsi="Times New Roman"/>
                <w:color w:val="000000"/>
                <w:sz w:val="24"/>
                <w:lang w:eastAsia="fr-FR"/>
              </w:rPr>
              <w:br/>
              <w:t xml:space="preserve">        10)  pour chaque activité une observation indiquée</w:t>
            </w:r>
            <w:r w:rsidRPr="007C6B31">
              <w:rPr>
                <w:rFonts w:ascii="Times New Roman" w:eastAsia="Times New Roman" w:hAnsi="Times New Roman"/>
                <w:color w:val="000000"/>
                <w:sz w:val="24"/>
                <w:lang w:eastAsia="fr-FR"/>
              </w:rPr>
              <w:br/>
              <w:t xml:space="preserve">        11) signature du président et du rapporteur de la réunion</w:t>
            </w:r>
            <w:r w:rsidRPr="007C6B31">
              <w:rPr>
                <w:rFonts w:ascii="Times New Roman" w:eastAsia="Times New Roman" w:hAnsi="Times New Roman"/>
                <w:color w:val="000000"/>
                <w:sz w:val="24"/>
                <w:lang w:eastAsia="fr-FR"/>
              </w:rPr>
              <w:br/>
              <w:t>Par critère 1 point</w:t>
            </w:r>
            <w:r w:rsidRPr="007C6B31">
              <w:rPr>
                <w:rFonts w:ascii="Times New Roman" w:eastAsia="Times New Roman" w:hAnsi="Times New Roman"/>
                <w:color w:val="000000"/>
                <w:sz w:val="24"/>
                <w:lang w:eastAsia="fr-FR"/>
              </w:rPr>
              <w:br/>
              <w:t>Si tous les éléments sont inclus DISPONIBLE (score 11), si un élément manque PAS DISPONIBLE (score 0)</w:t>
            </w:r>
            <w:r w:rsidRPr="007C6B31">
              <w:rPr>
                <w:rFonts w:ascii="Times New Roman" w:eastAsia="Times New Roman" w:hAnsi="Times New Roman"/>
                <w:color w:val="000000"/>
                <w:sz w:val="24"/>
                <w:lang w:eastAsia="fr-FR"/>
              </w:rPr>
              <w:br/>
              <w:t>Nombre de rapports disponible / rapports prévus</w:t>
            </w:r>
          </w:p>
        </w:tc>
        <w:tc>
          <w:tcPr>
            <w:tcW w:w="1484" w:type="dxa"/>
            <w:tcBorders>
              <w:top w:val="single" w:sz="4" w:space="0" w:color="auto"/>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11</w:t>
            </w:r>
          </w:p>
        </w:tc>
        <w:tc>
          <w:tcPr>
            <w:tcW w:w="1543" w:type="dxa"/>
            <w:tcBorders>
              <w:top w:val="single" w:sz="4" w:space="0" w:color="auto"/>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3645"/>
          <w:jc w:val="center"/>
        </w:trPr>
        <w:tc>
          <w:tcPr>
            <w:tcW w:w="6415" w:type="dxa"/>
            <w:tcBorders>
              <w:top w:val="nil"/>
              <w:left w:val="single" w:sz="4" w:space="0" w:color="auto"/>
              <w:bottom w:val="single" w:sz="4" w:space="0" w:color="auto"/>
              <w:right w:val="nil"/>
            </w:tcBorders>
            <w:shd w:val="clear" w:color="auto" w:fill="auto"/>
            <w:hideMark/>
          </w:tcPr>
          <w:p w:rsidR="00567930" w:rsidRPr="007C6B31" w:rsidRDefault="00567930" w:rsidP="00FC2250">
            <w:pPr>
              <w:ind w:firstLineChars="100" w:firstLine="240"/>
              <w:rPr>
                <w:rFonts w:ascii="Times New Roman" w:eastAsia="Times New Roman" w:hAnsi="Times New Roman"/>
                <w:color w:val="000000"/>
                <w:sz w:val="24"/>
                <w:lang w:eastAsia="fr-FR"/>
              </w:rPr>
            </w:pPr>
            <w:r w:rsidRPr="007C6B31">
              <w:rPr>
                <w:rFonts w:ascii="Times New Roman" w:eastAsia="Times New Roman" w:hAnsi="Times New Roman"/>
                <w:color w:val="000000"/>
                <w:sz w:val="24"/>
                <w:lang w:eastAsia="fr-FR"/>
              </w:rPr>
              <w:t>12. Le Règlement d’Ordre Intérieur Existe</w:t>
            </w:r>
            <w:r w:rsidRPr="007C6B31">
              <w:rPr>
                <w:rFonts w:ascii="Times New Roman" w:eastAsia="Times New Roman" w:hAnsi="Times New Roman"/>
                <w:color w:val="000000"/>
                <w:sz w:val="24"/>
                <w:lang w:eastAsia="fr-FR"/>
              </w:rPr>
              <w:br/>
              <w:t xml:space="preserve">            1)  Signé par Le Président du Conseil d’administration ou Le Représentant Légal ou Le Président du Comité de gestion et est accessible à tout le personnel dans chaque service</w:t>
            </w:r>
            <w:r w:rsidRPr="007C6B31">
              <w:rPr>
                <w:rFonts w:ascii="Times New Roman" w:eastAsia="Times New Roman" w:hAnsi="Times New Roman"/>
                <w:color w:val="000000"/>
                <w:sz w:val="24"/>
                <w:lang w:eastAsia="fr-FR"/>
              </w:rPr>
              <w:br/>
              <w:t xml:space="preserve">            2)  définit le fonctionnement des différentes structures</w:t>
            </w:r>
            <w:r w:rsidRPr="007C6B31">
              <w:rPr>
                <w:rFonts w:ascii="Times New Roman" w:eastAsia="Times New Roman" w:hAnsi="Times New Roman"/>
                <w:color w:val="000000"/>
                <w:sz w:val="24"/>
                <w:lang w:eastAsia="fr-FR"/>
              </w:rPr>
              <w:br/>
              <w:t xml:space="preserve">            3)  contient l’organigramme</w:t>
            </w:r>
            <w:r w:rsidRPr="007C6B31">
              <w:rPr>
                <w:rFonts w:ascii="Times New Roman" w:eastAsia="Times New Roman" w:hAnsi="Times New Roman"/>
                <w:color w:val="000000"/>
                <w:sz w:val="24"/>
                <w:lang w:eastAsia="fr-FR"/>
              </w:rPr>
              <w:br/>
              <w:t xml:space="preserve">            4)  définit les procédures de permutations internes, avantages, régime disciplinaire, système d’évaluation et motivation, politique des congés, horaire de travail, remerciements et gestion du matériel, recrutement du personnel</w:t>
            </w:r>
            <w:r w:rsidRPr="007C6B31">
              <w:rPr>
                <w:rFonts w:ascii="Times New Roman" w:eastAsia="Times New Roman" w:hAnsi="Times New Roman"/>
                <w:color w:val="000000"/>
                <w:sz w:val="24"/>
                <w:lang w:eastAsia="fr-FR"/>
              </w:rPr>
              <w:br/>
              <w:t>Par critère 1 point</w:t>
            </w:r>
            <w:r w:rsidRPr="007C6B31">
              <w:rPr>
                <w:rFonts w:ascii="Times New Roman" w:eastAsia="Times New Roman" w:hAnsi="Times New Roman"/>
                <w:color w:val="000000"/>
                <w:sz w:val="24"/>
                <w:lang w:eastAsia="fr-FR"/>
              </w:rPr>
              <w:br/>
              <w:t>Si tous les éléments sont inclus DISPONIBLE (score 4), si un élément manque PAS DISPONIBLE (score 0)</w:t>
            </w:r>
          </w:p>
        </w:tc>
        <w:tc>
          <w:tcPr>
            <w:tcW w:w="1484" w:type="dxa"/>
            <w:tcBorders>
              <w:top w:val="nil"/>
              <w:left w:val="single" w:sz="4" w:space="0" w:color="auto"/>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4</w:t>
            </w:r>
          </w:p>
        </w:tc>
        <w:tc>
          <w:tcPr>
            <w:tcW w:w="1543" w:type="dxa"/>
            <w:tcBorders>
              <w:top w:val="nil"/>
              <w:left w:val="nil"/>
              <w:bottom w:val="single" w:sz="4" w:space="0" w:color="auto"/>
              <w:right w:val="single" w:sz="4" w:space="0" w:color="auto"/>
            </w:tcBorders>
            <w:shd w:val="clear" w:color="000000" w:fill="B3B3B3"/>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 </w:t>
            </w:r>
          </w:p>
        </w:tc>
      </w:tr>
      <w:tr w:rsidR="00567930" w:rsidRPr="007C6B31" w:rsidTr="00FC2250">
        <w:trPr>
          <w:trHeight w:val="300"/>
          <w:jc w:val="center"/>
        </w:trPr>
        <w:tc>
          <w:tcPr>
            <w:tcW w:w="6415" w:type="dxa"/>
            <w:tcBorders>
              <w:top w:val="nil"/>
              <w:left w:val="single" w:sz="4" w:space="0" w:color="auto"/>
              <w:bottom w:val="single" w:sz="4" w:space="0" w:color="auto"/>
              <w:right w:val="single" w:sz="4" w:space="0" w:color="auto"/>
            </w:tcBorders>
            <w:shd w:val="clear" w:color="auto" w:fill="auto"/>
            <w:hideMark/>
          </w:tcPr>
          <w:p w:rsidR="00567930" w:rsidRPr="007C6B31" w:rsidRDefault="00567930" w:rsidP="00FC2250">
            <w:pPr>
              <w:rPr>
                <w:rFonts w:ascii="Times New Roman" w:eastAsia="Times New Roman" w:hAnsi="Times New Roman"/>
                <w:b/>
                <w:bCs/>
                <w:color w:val="000000"/>
                <w:sz w:val="24"/>
                <w:lang w:eastAsia="fr-FR"/>
              </w:rPr>
            </w:pPr>
            <w:r w:rsidRPr="007C6B31">
              <w:rPr>
                <w:rFonts w:ascii="Times New Roman" w:eastAsia="Times New Roman" w:hAnsi="Times New Roman"/>
                <w:b/>
                <w:bCs/>
                <w:color w:val="000000"/>
                <w:sz w:val="24"/>
                <w:lang w:eastAsia="fr-FR"/>
              </w:rPr>
              <w:t>Score total</w:t>
            </w:r>
          </w:p>
        </w:tc>
        <w:tc>
          <w:tcPr>
            <w:tcW w:w="1484"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c>
          <w:tcPr>
            <w:tcW w:w="968"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b/>
                <w:bCs/>
                <w:color w:val="000000"/>
                <w:sz w:val="24"/>
                <w:lang w:eastAsia="fr-FR"/>
              </w:rPr>
            </w:pPr>
            <w:r w:rsidRPr="007C6B31">
              <w:rPr>
                <w:rFonts w:eastAsia="Times New Roman" w:cs="Calibri"/>
                <w:b/>
                <w:bCs/>
                <w:color w:val="000000"/>
                <w:sz w:val="24"/>
                <w:lang w:eastAsia="fr-FR"/>
              </w:rPr>
              <w:t>47</w:t>
            </w:r>
          </w:p>
        </w:tc>
        <w:tc>
          <w:tcPr>
            <w:tcW w:w="1543" w:type="dxa"/>
            <w:tcBorders>
              <w:top w:val="nil"/>
              <w:left w:val="nil"/>
              <w:bottom w:val="single" w:sz="4" w:space="0" w:color="auto"/>
              <w:right w:val="single" w:sz="4" w:space="0" w:color="auto"/>
            </w:tcBorders>
            <w:shd w:val="clear" w:color="auto" w:fill="auto"/>
            <w:noWrap/>
            <w:hideMark/>
          </w:tcPr>
          <w:p w:rsidR="00567930" w:rsidRPr="007C6B31" w:rsidRDefault="00567930" w:rsidP="00FC2250">
            <w:pPr>
              <w:rPr>
                <w:rFonts w:eastAsia="Times New Roman" w:cs="Calibri"/>
                <w:color w:val="000000"/>
                <w:sz w:val="24"/>
                <w:lang w:eastAsia="fr-FR"/>
              </w:rPr>
            </w:pPr>
            <w:r w:rsidRPr="007C6B31">
              <w:rPr>
                <w:rFonts w:eastAsia="Times New Roman" w:cs="Calibri"/>
                <w:color w:val="000000"/>
                <w:sz w:val="24"/>
                <w:lang w:eastAsia="fr-FR"/>
              </w:rPr>
              <w:t> </w:t>
            </w:r>
          </w:p>
        </w:tc>
      </w:tr>
      <w:tr w:rsidR="00567930" w:rsidRPr="007C6B31" w:rsidTr="00FC2250">
        <w:trPr>
          <w:trHeight w:val="300"/>
          <w:jc w:val="center"/>
        </w:trPr>
        <w:tc>
          <w:tcPr>
            <w:tcW w:w="6415"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484"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968"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c>
          <w:tcPr>
            <w:tcW w:w="1543" w:type="dxa"/>
            <w:tcBorders>
              <w:top w:val="nil"/>
              <w:left w:val="nil"/>
              <w:bottom w:val="nil"/>
              <w:right w:val="nil"/>
            </w:tcBorders>
            <w:shd w:val="clear" w:color="auto" w:fill="auto"/>
            <w:noWrap/>
            <w:hideMark/>
          </w:tcPr>
          <w:p w:rsidR="00567930" w:rsidRPr="007C6B31" w:rsidRDefault="00567930" w:rsidP="00FC2250">
            <w:pPr>
              <w:rPr>
                <w:rFonts w:eastAsia="Times New Roman" w:cs="Calibri"/>
                <w:color w:val="000000"/>
                <w:sz w:val="24"/>
                <w:lang w:eastAsia="fr-FR"/>
              </w:rPr>
            </w:pPr>
          </w:p>
        </w:tc>
      </w:tr>
    </w:tbl>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Default="00567930" w:rsidP="00567930">
      <w:pPr>
        <w:rPr>
          <w:sz w:val="24"/>
        </w:rPr>
      </w:pPr>
    </w:p>
    <w:p w:rsidR="00567930" w:rsidRPr="00567930" w:rsidRDefault="00567930" w:rsidP="002E770D">
      <w:pPr>
        <w:pStyle w:val="ListParagraph"/>
        <w:numPr>
          <w:ilvl w:val="0"/>
          <w:numId w:val="32"/>
        </w:numPr>
        <w:rPr>
          <w:rFonts w:ascii="Times New Roman" w:hAnsi="Times New Roman"/>
          <w:b/>
          <w:sz w:val="28"/>
          <w:u w:val="single"/>
        </w:rPr>
      </w:pPr>
      <w:r w:rsidRPr="00567930">
        <w:rPr>
          <w:rFonts w:ascii="Times New Roman" w:hAnsi="Times New Roman"/>
          <w:b/>
          <w:sz w:val="28"/>
          <w:u w:val="single"/>
        </w:rPr>
        <w:lastRenderedPageBreak/>
        <w:t>INDICATEURS HGR</w:t>
      </w:r>
    </w:p>
    <w:p w:rsidR="00567930" w:rsidRPr="007C6B31" w:rsidRDefault="00567930" w:rsidP="00567930">
      <w:pPr>
        <w:rPr>
          <w:sz w:val="24"/>
        </w:rPr>
      </w:pPr>
    </w:p>
    <w:p w:rsidR="00567930" w:rsidRPr="00B63D8A" w:rsidRDefault="00567930" w:rsidP="00567930">
      <w:pPr>
        <w:pBdr>
          <w:top w:val="single" w:sz="18" w:space="1" w:color="auto" w:shadow="1"/>
          <w:left w:val="single" w:sz="18" w:space="4" w:color="auto" w:shadow="1"/>
          <w:bottom w:val="single" w:sz="18" w:space="1" w:color="auto" w:shadow="1"/>
          <w:right w:val="single" w:sz="18" w:space="16" w:color="auto" w:shadow="1"/>
        </w:pBdr>
        <w:jc w:val="center"/>
        <w:rPr>
          <w:rFonts w:ascii="Times New Roman" w:hAnsi="Times New Roman"/>
          <w:b/>
          <w:bCs/>
          <w:sz w:val="28"/>
          <w:szCs w:val="28"/>
        </w:rPr>
      </w:pPr>
      <w:r w:rsidRPr="00B63D8A">
        <w:rPr>
          <w:rFonts w:ascii="Times New Roman" w:hAnsi="Times New Roman"/>
          <w:b/>
          <w:bCs/>
          <w:sz w:val="28"/>
          <w:szCs w:val="28"/>
        </w:rPr>
        <w:t>FICHE RESUME D’EVALUATION DE LA QUALITE DES SOINS  A L’HGR</w:t>
      </w:r>
    </w:p>
    <w:p w:rsidR="00567930" w:rsidRPr="007C6B31" w:rsidRDefault="00567930" w:rsidP="00567930">
      <w:pPr>
        <w:rPr>
          <w:rFonts w:ascii="Arial" w:hAnsi="Arial" w:cs="Arial"/>
          <w:sz w:val="32"/>
          <w:szCs w:val="28"/>
        </w:rPr>
      </w:pPr>
    </w:p>
    <w:p w:rsidR="00567930" w:rsidRPr="00567930" w:rsidRDefault="00567930" w:rsidP="00567930">
      <w:pPr>
        <w:rPr>
          <w:rFonts w:ascii="Times New Roman" w:hAnsi="Times New Roman"/>
          <w:b/>
          <w:bCs/>
          <w:sz w:val="28"/>
          <w:szCs w:val="28"/>
        </w:rPr>
      </w:pPr>
      <w:r w:rsidRPr="00567930">
        <w:rPr>
          <w:rFonts w:ascii="Times New Roman" w:hAnsi="Times New Roman"/>
          <w:b/>
          <w:bCs/>
          <w:sz w:val="28"/>
          <w:szCs w:val="28"/>
        </w:rPr>
        <w:t>MINISTERE DE LA SANTE PUBLIQUE</w:t>
      </w:r>
    </w:p>
    <w:p w:rsidR="00567930" w:rsidRDefault="00567930" w:rsidP="00567930">
      <w:pPr>
        <w:pStyle w:val="Header"/>
        <w:rPr>
          <w:rFonts w:ascii="Times New Roman" w:hAnsi="Times New Roman"/>
          <w:bCs/>
          <w:sz w:val="28"/>
          <w:szCs w:val="28"/>
        </w:rPr>
      </w:pPr>
      <w:r w:rsidRPr="00B63D8A">
        <w:rPr>
          <w:rFonts w:ascii="Times New Roman" w:hAnsi="Times New Roman"/>
          <w:color w:val="000000"/>
          <w:sz w:val="28"/>
          <w:szCs w:val="28"/>
        </w:rPr>
        <w:t xml:space="preserve">Province : </w:t>
      </w:r>
      <w:r w:rsidRPr="00B63D8A">
        <w:rPr>
          <w:rFonts w:ascii="Times New Roman" w:hAnsi="Times New Roman"/>
          <w:bCs/>
          <w:sz w:val="28"/>
          <w:szCs w:val="28"/>
        </w:rPr>
        <w:t>……………………………………..………………….</w:t>
      </w:r>
    </w:p>
    <w:p w:rsidR="00567930" w:rsidRPr="00B63D8A" w:rsidRDefault="00567930" w:rsidP="00567930">
      <w:pPr>
        <w:pStyle w:val="Header"/>
        <w:rPr>
          <w:rFonts w:ascii="Times New Roman" w:hAnsi="Times New Roman"/>
          <w:color w:val="000000"/>
          <w:sz w:val="28"/>
          <w:szCs w:val="28"/>
        </w:rPr>
      </w:pPr>
      <w:r w:rsidRPr="00B63D8A">
        <w:rPr>
          <w:rFonts w:ascii="Times New Roman" w:hAnsi="Times New Roman"/>
          <w:color w:val="000000"/>
          <w:sz w:val="28"/>
          <w:szCs w:val="28"/>
        </w:rPr>
        <w:t>Code :         /__/__/</w:t>
      </w:r>
    </w:p>
    <w:p w:rsidR="00567930" w:rsidRDefault="00567930" w:rsidP="00567930">
      <w:pPr>
        <w:pStyle w:val="Header"/>
        <w:rPr>
          <w:rFonts w:ascii="Times New Roman" w:hAnsi="Times New Roman"/>
          <w:bCs/>
          <w:sz w:val="28"/>
          <w:szCs w:val="28"/>
        </w:rPr>
      </w:pPr>
      <w:r w:rsidRPr="00B63D8A">
        <w:rPr>
          <w:rFonts w:ascii="Times New Roman" w:hAnsi="Times New Roman"/>
          <w:color w:val="000000"/>
          <w:sz w:val="28"/>
          <w:szCs w:val="28"/>
        </w:rPr>
        <w:t xml:space="preserve">District sanitaire: </w:t>
      </w:r>
      <w:r w:rsidRPr="00B63D8A">
        <w:rPr>
          <w:rFonts w:ascii="Times New Roman" w:hAnsi="Times New Roman"/>
          <w:bCs/>
          <w:sz w:val="28"/>
          <w:szCs w:val="28"/>
        </w:rPr>
        <w:t>……………………………………..…………..</w:t>
      </w:r>
    </w:p>
    <w:p w:rsidR="00567930" w:rsidRPr="00B63D8A" w:rsidRDefault="00567930" w:rsidP="00567930">
      <w:pPr>
        <w:pStyle w:val="Header"/>
        <w:rPr>
          <w:rFonts w:ascii="Times New Roman" w:hAnsi="Times New Roman"/>
          <w:color w:val="000000"/>
          <w:sz w:val="28"/>
          <w:szCs w:val="28"/>
        </w:rPr>
      </w:pPr>
      <w:r w:rsidRPr="00B63D8A">
        <w:rPr>
          <w:rFonts w:ascii="Times New Roman" w:hAnsi="Times New Roman"/>
          <w:color w:val="000000"/>
          <w:sz w:val="28"/>
          <w:szCs w:val="28"/>
        </w:rPr>
        <w:t>Code  :         /__/__/__/__/</w:t>
      </w:r>
    </w:p>
    <w:p w:rsidR="00567930" w:rsidRDefault="00567930" w:rsidP="00567930">
      <w:pPr>
        <w:pStyle w:val="Header"/>
        <w:rPr>
          <w:rFonts w:ascii="Times New Roman" w:hAnsi="Times New Roman"/>
          <w:bCs/>
          <w:sz w:val="28"/>
          <w:szCs w:val="28"/>
        </w:rPr>
      </w:pPr>
      <w:r w:rsidRPr="00B63D8A">
        <w:rPr>
          <w:rFonts w:ascii="Times New Roman" w:hAnsi="Times New Roman"/>
          <w:color w:val="000000"/>
          <w:sz w:val="28"/>
          <w:szCs w:val="28"/>
        </w:rPr>
        <w:t xml:space="preserve">Zone de Santé : </w:t>
      </w:r>
      <w:r w:rsidRPr="00B63D8A">
        <w:rPr>
          <w:rFonts w:ascii="Times New Roman" w:hAnsi="Times New Roman"/>
          <w:bCs/>
          <w:sz w:val="28"/>
          <w:szCs w:val="28"/>
        </w:rPr>
        <w:t>……………………………………..…… ……..</w:t>
      </w:r>
    </w:p>
    <w:p w:rsidR="00567930" w:rsidRPr="00B63D8A" w:rsidRDefault="00567930" w:rsidP="00567930">
      <w:pPr>
        <w:pStyle w:val="Header"/>
        <w:rPr>
          <w:rFonts w:ascii="Times New Roman" w:hAnsi="Times New Roman"/>
          <w:color w:val="000000"/>
          <w:sz w:val="28"/>
          <w:szCs w:val="28"/>
        </w:rPr>
      </w:pPr>
      <w:r w:rsidRPr="00B63D8A">
        <w:rPr>
          <w:rFonts w:ascii="Times New Roman" w:hAnsi="Times New Roman"/>
          <w:color w:val="000000"/>
          <w:sz w:val="28"/>
          <w:szCs w:val="28"/>
        </w:rPr>
        <w:t>Code  :         /__/__/__/__/__/__/</w:t>
      </w:r>
    </w:p>
    <w:p w:rsidR="00567930" w:rsidRDefault="00567930" w:rsidP="00567930">
      <w:pPr>
        <w:pStyle w:val="Header"/>
        <w:rPr>
          <w:rFonts w:ascii="Times New Roman" w:hAnsi="Times New Roman"/>
          <w:bCs/>
          <w:sz w:val="28"/>
          <w:szCs w:val="28"/>
        </w:rPr>
      </w:pPr>
      <w:r w:rsidRPr="00B63D8A">
        <w:rPr>
          <w:rFonts w:ascii="Times New Roman" w:hAnsi="Times New Roman"/>
          <w:color w:val="000000"/>
          <w:sz w:val="28"/>
          <w:szCs w:val="28"/>
        </w:rPr>
        <w:t>Formation Sanitaire :</w:t>
      </w:r>
      <w:r w:rsidRPr="00B63D8A">
        <w:rPr>
          <w:rFonts w:ascii="Times New Roman" w:hAnsi="Times New Roman"/>
          <w:bCs/>
          <w:sz w:val="28"/>
          <w:szCs w:val="28"/>
        </w:rPr>
        <w:t xml:space="preserve"> ……………………………………..…… ..</w:t>
      </w:r>
    </w:p>
    <w:p w:rsidR="00567930" w:rsidRPr="00B63D8A" w:rsidRDefault="00567930" w:rsidP="00567930">
      <w:pPr>
        <w:pStyle w:val="Header"/>
        <w:rPr>
          <w:rFonts w:ascii="Times New Roman" w:hAnsi="Times New Roman"/>
          <w:color w:val="000000"/>
          <w:sz w:val="28"/>
          <w:szCs w:val="28"/>
        </w:rPr>
      </w:pPr>
      <w:r w:rsidRPr="00B63D8A">
        <w:rPr>
          <w:rFonts w:ascii="Times New Roman" w:hAnsi="Times New Roman"/>
          <w:color w:val="000000"/>
          <w:sz w:val="28"/>
          <w:szCs w:val="28"/>
        </w:rPr>
        <w:t xml:space="preserve">Code HGR :  /__/__/__/__/__/__/__/ </w:t>
      </w:r>
    </w:p>
    <w:p w:rsidR="00567930" w:rsidRPr="00B63D8A" w:rsidRDefault="00567930" w:rsidP="00567930">
      <w:pPr>
        <w:rPr>
          <w:rFonts w:ascii="Times New Roman" w:hAnsi="Times New Roman"/>
          <w:bCs/>
          <w:sz w:val="28"/>
          <w:szCs w:val="28"/>
        </w:rPr>
      </w:pPr>
      <w:r w:rsidRPr="00B63D8A">
        <w:rPr>
          <w:rFonts w:ascii="Times New Roman" w:hAnsi="Times New Roman"/>
          <w:bCs/>
          <w:sz w:val="28"/>
          <w:szCs w:val="28"/>
        </w:rPr>
        <w:t>Période évaluée</w:t>
      </w:r>
      <w:r w:rsidRPr="00B63D8A">
        <w:rPr>
          <w:rFonts w:ascii="Times New Roman" w:hAnsi="Times New Roman"/>
          <w:bCs/>
          <w:sz w:val="28"/>
          <w:szCs w:val="28"/>
        </w:rPr>
        <w:tab/>
        <w:t>: du ………/……./……… au ….../……./…….…………</w:t>
      </w:r>
    </w:p>
    <w:p w:rsidR="00567930" w:rsidRPr="00B63D8A" w:rsidRDefault="00567930" w:rsidP="00567930">
      <w:pPr>
        <w:rPr>
          <w:rFonts w:ascii="Times New Roman" w:hAnsi="Times New Roman"/>
          <w:bCs/>
          <w:sz w:val="28"/>
          <w:szCs w:val="28"/>
        </w:rPr>
      </w:pPr>
      <w:r w:rsidRPr="00B63D8A">
        <w:rPr>
          <w:rFonts w:ascii="Times New Roman" w:hAnsi="Times New Roman"/>
          <w:bCs/>
          <w:sz w:val="28"/>
          <w:szCs w:val="28"/>
        </w:rPr>
        <w:t>Dates de l’évaluation : …………………………………………………………..…………..</w:t>
      </w:r>
    </w:p>
    <w:p w:rsidR="00567930" w:rsidRPr="00B63D8A" w:rsidRDefault="00567930" w:rsidP="00567930">
      <w:pPr>
        <w:rPr>
          <w:rFonts w:ascii="Times New Roman" w:hAnsi="Times New Roman"/>
          <w:b/>
          <w:sz w:val="28"/>
          <w:szCs w:val="28"/>
          <w:u w:val="single"/>
        </w:rPr>
      </w:pPr>
      <w:r w:rsidRPr="00B63D8A">
        <w:rPr>
          <w:rFonts w:ascii="Times New Roman" w:hAnsi="Times New Roman"/>
          <w:b/>
          <w:sz w:val="28"/>
          <w:szCs w:val="28"/>
          <w:u w:val="single"/>
        </w:rPr>
        <w:t>Résultats:</w:t>
      </w:r>
    </w:p>
    <w:tbl>
      <w:tblPr>
        <w:tblW w:w="10643"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4"/>
        <w:gridCol w:w="1246"/>
        <w:gridCol w:w="1022"/>
        <w:gridCol w:w="1701"/>
      </w:tblGrid>
      <w:tr w:rsidR="00567930" w:rsidRPr="00B63D8A" w:rsidTr="00FC2250">
        <w:trPr>
          <w:trHeight w:val="866"/>
        </w:trPr>
        <w:tc>
          <w:tcPr>
            <w:tcW w:w="6674" w:type="dxa"/>
            <w:tcBorders>
              <w:bottom w:val="single" w:sz="4" w:space="0" w:color="auto"/>
            </w:tcBorders>
          </w:tcPr>
          <w:p w:rsidR="00567930" w:rsidRPr="00B63D8A" w:rsidRDefault="00567930" w:rsidP="00FC2250">
            <w:pPr>
              <w:jc w:val="center"/>
              <w:rPr>
                <w:rFonts w:ascii="Times New Roman" w:hAnsi="Times New Roman"/>
                <w:b/>
                <w:sz w:val="24"/>
                <w:szCs w:val="24"/>
              </w:rPr>
            </w:pPr>
            <w:r w:rsidRPr="00B63D8A">
              <w:rPr>
                <w:rFonts w:ascii="Times New Roman" w:hAnsi="Times New Roman"/>
                <w:b/>
                <w:sz w:val="24"/>
                <w:szCs w:val="24"/>
              </w:rPr>
              <w:t>Indicateur</w:t>
            </w:r>
          </w:p>
        </w:tc>
        <w:tc>
          <w:tcPr>
            <w:tcW w:w="1246" w:type="dxa"/>
            <w:tcBorders>
              <w:bottom w:val="single" w:sz="4" w:space="0" w:color="auto"/>
            </w:tcBorders>
          </w:tcPr>
          <w:p w:rsidR="00567930" w:rsidRPr="00B63D8A" w:rsidRDefault="00567930" w:rsidP="00FC2250">
            <w:pPr>
              <w:jc w:val="center"/>
              <w:rPr>
                <w:rFonts w:ascii="Times New Roman" w:hAnsi="Times New Roman"/>
                <w:b/>
                <w:sz w:val="24"/>
                <w:szCs w:val="24"/>
              </w:rPr>
            </w:pPr>
            <w:r w:rsidRPr="00B63D8A">
              <w:rPr>
                <w:rFonts w:ascii="Times New Roman" w:hAnsi="Times New Roman"/>
                <w:b/>
                <w:sz w:val="24"/>
                <w:szCs w:val="24"/>
              </w:rPr>
              <w:t>Score réalisé</w:t>
            </w:r>
          </w:p>
        </w:tc>
        <w:tc>
          <w:tcPr>
            <w:tcW w:w="1022" w:type="dxa"/>
            <w:tcBorders>
              <w:bottom w:val="single" w:sz="4" w:space="0" w:color="auto"/>
            </w:tcBorders>
          </w:tcPr>
          <w:p w:rsidR="00567930" w:rsidRPr="00B63D8A" w:rsidRDefault="00567930" w:rsidP="00FC2250">
            <w:pPr>
              <w:jc w:val="center"/>
              <w:rPr>
                <w:rFonts w:ascii="Times New Roman" w:hAnsi="Times New Roman"/>
                <w:b/>
                <w:sz w:val="24"/>
                <w:szCs w:val="24"/>
              </w:rPr>
            </w:pPr>
            <w:r w:rsidRPr="00B63D8A">
              <w:rPr>
                <w:rFonts w:ascii="Times New Roman" w:hAnsi="Times New Roman"/>
                <w:b/>
                <w:sz w:val="24"/>
                <w:szCs w:val="24"/>
              </w:rPr>
              <w:t>Score max</w:t>
            </w:r>
          </w:p>
        </w:tc>
        <w:tc>
          <w:tcPr>
            <w:tcW w:w="1701" w:type="dxa"/>
            <w:tcBorders>
              <w:bottom w:val="single" w:sz="4" w:space="0" w:color="auto"/>
            </w:tcBorders>
          </w:tcPr>
          <w:p w:rsidR="00567930" w:rsidRPr="00B63D8A" w:rsidRDefault="00567930" w:rsidP="00FC2250">
            <w:pPr>
              <w:jc w:val="center"/>
              <w:rPr>
                <w:rFonts w:ascii="Times New Roman" w:hAnsi="Times New Roman"/>
                <w:b/>
                <w:sz w:val="24"/>
                <w:szCs w:val="24"/>
              </w:rPr>
            </w:pPr>
            <w:r w:rsidRPr="00B63D8A">
              <w:rPr>
                <w:rFonts w:ascii="Times New Roman" w:hAnsi="Times New Roman"/>
                <w:b/>
                <w:sz w:val="24"/>
                <w:szCs w:val="24"/>
              </w:rPr>
              <w:t>Proportion</w:t>
            </w:r>
          </w:p>
        </w:tc>
      </w:tr>
      <w:tr w:rsidR="00567930" w:rsidRPr="00B63D8A" w:rsidTr="00FC2250">
        <w:trPr>
          <w:trHeight w:val="397"/>
        </w:trPr>
        <w:tc>
          <w:tcPr>
            <w:tcW w:w="6674" w:type="dxa"/>
            <w:tcBorders>
              <w:top w:val="single" w:sz="4" w:space="0" w:color="auto"/>
              <w:bottom w:val="single" w:sz="4" w:space="0" w:color="auto"/>
            </w:tcBorders>
            <w:shd w:val="clear" w:color="auto" w:fill="C0C0C0"/>
          </w:tcPr>
          <w:p w:rsidR="00567930" w:rsidRPr="00B63D8A" w:rsidRDefault="00567930" w:rsidP="00FC2250">
            <w:pPr>
              <w:rPr>
                <w:rFonts w:ascii="Times New Roman" w:hAnsi="Times New Roman"/>
                <w:b/>
                <w:bCs/>
                <w:sz w:val="24"/>
                <w:szCs w:val="24"/>
              </w:rPr>
            </w:pPr>
            <w:r w:rsidRPr="00B63D8A">
              <w:rPr>
                <w:rFonts w:ascii="Times New Roman" w:hAnsi="Times New Roman"/>
                <w:b/>
                <w:bCs/>
                <w:sz w:val="24"/>
                <w:szCs w:val="24"/>
              </w:rPr>
              <w:t>A. FONCTIONNEMENT DE L’HOPITAL</w:t>
            </w:r>
          </w:p>
        </w:tc>
        <w:tc>
          <w:tcPr>
            <w:tcW w:w="1246" w:type="dxa"/>
            <w:tcBorders>
              <w:top w:val="single" w:sz="4" w:space="0" w:color="auto"/>
              <w:bottom w:val="single" w:sz="4" w:space="0" w:color="auto"/>
            </w:tcBorders>
            <w:shd w:val="clear" w:color="auto" w:fill="C0C0C0"/>
          </w:tcPr>
          <w:p w:rsidR="00567930" w:rsidRPr="00B63D8A" w:rsidRDefault="00567930" w:rsidP="00FC2250">
            <w:pPr>
              <w:jc w:val="right"/>
              <w:rPr>
                <w:rFonts w:ascii="Times New Roman" w:hAnsi="Times New Roman"/>
                <w:b/>
                <w:sz w:val="24"/>
                <w:szCs w:val="24"/>
              </w:rPr>
            </w:pPr>
          </w:p>
        </w:tc>
        <w:tc>
          <w:tcPr>
            <w:tcW w:w="1022" w:type="dxa"/>
            <w:tcBorders>
              <w:top w:val="single" w:sz="4" w:space="0" w:color="auto"/>
              <w:bottom w:val="single" w:sz="4" w:space="0" w:color="auto"/>
            </w:tcBorders>
            <w:shd w:val="clear" w:color="auto" w:fill="C0C0C0"/>
          </w:tcPr>
          <w:p w:rsidR="00567930" w:rsidRPr="00B63D8A" w:rsidRDefault="00567930" w:rsidP="00FC2250">
            <w:pPr>
              <w:jc w:val="right"/>
              <w:rPr>
                <w:rFonts w:ascii="Times New Roman" w:hAnsi="Times New Roman"/>
                <w:b/>
                <w:sz w:val="24"/>
                <w:szCs w:val="24"/>
              </w:rPr>
            </w:pPr>
          </w:p>
        </w:tc>
        <w:tc>
          <w:tcPr>
            <w:tcW w:w="1701" w:type="dxa"/>
            <w:tcBorders>
              <w:top w:val="single" w:sz="4" w:space="0" w:color="auto"/>
              <w:bottom w:val="single" w:sz="4" w:space="0" w:color="auto"/>
            </w:tcBorders>
            <w:shd w:val="clear" w:color="auto" w:fill="C0C0C0"/>
          </w:tcPr>
          <w:p w:rsidR="00567930" w:rsidRPr="00B63D8A" w:rsidRDefault="00567930" w:rsidP="00FC2250">
            <w:pPr>
              <w:jc w:val="right"/>
              <w:rPr>
                <w:rFonts w:ascii="Times New Roman" w:hAnsi="Times New Roman"/>
                <w:b/>
                <w:sz w:val="24"/>
                <w:szCs w:val="24"/>
              </w:rPr>
            </w:pPr>
          </w:p>
        </w:tc>
      </w:tr>
      <w:tr w:rsidR="00567930" w:rsidRPr="00B63D8A" w:rsidTr="00FC2250">
        <w:trPr>
          <w:trHeight w:val="397"/>
        </w:trPr>
        <w:tc>
          <w:tcPr>
            <w:tcW w:w="6674" w:type="dxa"/>
            <w:tcBorders>
              <w:top w:val="single" w:sz="4" w:space="0" w:color="auto"/>
              <w:bottom w:val="single" w:sz="4" w:space="0" w:color="auto"/>
            </w:tcBorders>
            <w:shd w:val="clear" w:color="auto" w:fill="FFFFFF"/>
          </w:tcPr>
          <w:p w:rsidR="00567930" w:rsidRPr="00B63D8A" w:rsidRDefault="00567930" w:rsidP="00FC2250">
            <w:pPr>
              <w:ind w:left="432" w:hanging="432"/>
              <w:rPr>
                <w:rFonts w:ascii="Times New Roman" w:hAnsi="Times New Roman"/>
                <w:bCs/>
                <w:sz w:val="24"/>
                <w:szCs w:val="24"/>
              </w:rPr>
            </w:pPr>
            <w:r w:rsidRPr="00B63D8A">
              <w:rPr>
                <w:rFonts w:ascii="Times New Roman" w:hAnsi="Times New Roman"/>
                <w:bCs/>
                <w:sz w:val="24"/>
                <w:szCs w:val="24"/>
              </w:rPr>
              <w:t xml:space="preserve">a1. Score de mise en place de l’équipe de l’HGR  </w:t>
            </w:r>
          </w:p>
        </w:tc>
        <w:tc>
          <w:tcPr>
            <w:tcW w:w="1246" w:type="dxa"/>
            <w:tcBorders>
              <w:top w:val="single" w:sz="4" w:space="0" w:color="auto"/>
              <w:bottom w:val="single" w:sz="4" w:space="0" w:color="auto"/>
            </w:tcBorders>
            <w:shd w:val="clear" w:color="auto" w:fill="FFFFFF"/>
          </w:tcPr>
          <w:p w:rsidR="00567930" w:rsidRPr="00B63D8A" w:rsidRDefault="00567930" w:rsidP="00FC2250">
            <w:pPr>
              <w:rPr>
                <w:rFonts w:ascii="Times New Roman" w:hAnsi="Times New Roman"/>
                <w:bCs/>
                <w:sz w:val="24"/>
                <w:szCs w:val="24"/>
              </w:rPr>
            </w:pPr>
          </w:p>
        </w:tc>
        <w:tc>
          <w:tcPr>
            <w:tcW w:w="1022" w:type="dxa"/>
            <w:tcBorders>
              <w:top w:val="single" w:sz="4" w:space="0" w:color="auto"/>
              <w:bottom w:val="single" w:sz="4" w:space="0" w:color="auto"/>
            </w:tcBorders>
            <w:shd w:val="clear" w:color="auto" w:fill="FFFFFF"/>
          </w:tcPr>
          <w:p w:rsidR="00567930" w:rsidRPr="00B63D8A" w:rsidRDefault="00567930" w:rsidP="00FC2250">
            <w:pPr>
              <w:jc w:val="center"/>
              <w:rPr>
                <w:rFonts w:ascii="Times New Roman" w:hAnsi="Times New Roman"/>
                <w:bCs/>
                <w:sz w:val="24"/>
                <w:szCs w:val="24"/>
              </w:rPr>
            </w:pPr>
          </w:p>
        </w:tc>
        <w:tc>
          <w:tcPr>
            <w:tcW w:w="1701" w:type="dxa"/>
            <w:tcBorders>
              <w:top w:val="single" w:sz="4" w:space="0" w:color="auto"/>
              <w:bottom w:val="single" w:sz="4" w:space="0" w:color="auto"/>
            </w:tcBorders>
            <w:shd w:val="clear" w:color="auto" w:fill="FFFFFF"/>
          </w:tcPr>
          <w:p w:rsidR="00567930" w:rsidRPr="00B63D8A" w:rsidRDefault="00567930" w:rsidP="00FC2250">
            <w:pPr>
              <w:rPr>
                <w:rFonts w:ascii="Times New Roman" w:hAnsi="Times New Roman"/>
                <w:bCs/>
                <w:sz w:val="24"/>
                <w:szCs w:val="24"/>
              </w:rPr>
            </w:pPr>
          </w:p>
        </w:tc>
      </w:tr>
      <w:tr w:rsidR="00567930" w:rsidRPr="00B63D8A" w:rsidTr="00FC2250">
        <w:trPr>
          <w:trHeight w:val="397"/>
        </w:trPr>
        <w:tc>
          <w:tcPr>
            <w:tcW w:w="6674" w:type="dxa"/>
            <w:tcBorders>
              <w:top w:val="single" w:sz="4" w:space="0" w:color="auto"/>
              <w:bottom w:val="single" w:sz="4" w:space="0" w:color="auto"/>
            </w:tcBorders>
            <w:shd w:val="clear" w:color="auto" w:fill="FFFFFF"/>
          </w:tcPr>
          <w:p w:rsidR="00567930" w:rsidRPr="00B63D8A" w:rsidRDefault="00567930" w:rsidP="00FC2250">
            <w:pPr>
              <w:rPr>
                <w:rFonts w:ascii="Times New Roman" w:hAnsi="Times New Roman"/>
                <w:bCs/>
                <w:sz w:val="24"/>
                <w:szCs w:val="24"/>
              </w:rPr>
            </w:pPr>
            <w:r w:rsidRPr="00B63D8A">
              <w:rPr>
                <w:rFonts w:ascii="Times New Roman" w:hAnsi="Times New Roman"/>
                <w:bCs/>
                <w:sz w:val="24"/>
                <w:szCs w:val="24"/>
              </w:rPr>
              <w:t>a2. Score de réalisation des activités de planification et de coordination</w:t>
            </w:r>
          </w:p>
        </w:tc>
        <w:tc>
          <w:tcPr>
            <w:tcW w:w="1246" w:type="dxa"/>
            <w:tcBorders>
              <w:top w:val="single" w:sz="4" w:space="0" w:color="auto"/>
              <w:bottom w:val="single" w:sz="4" w:space="0" w:color="auto"/>
            </w:tcBorders>
            <w:shd w:val="clear" w:color="auto" w:fill="FFFFFF"/>
          </w:tcPr>
          <w:p w:rsidR="00567930" w:rsidRPr="00B63D8A" w:rsidRDefault="00567930" w:rsidP="00FC2250">
            <w:pPr>
              <w:rPr>
                <w:rFonts w:ascii="Times New Roman" w:hAnsi="Times New Roman"/>
                <w:bCs/>
                <w:sz w:val="24"/>
                <w:szCs w:val="24"/>
              </w:rPr>
            </w:pPr>
          </w:p>
        </w:tc>
        <w:tc>
          <w:tcPr>
            <w:tcW w:w="1022" w:type="dxa"/>
            <w:tcBorders>
              <w:top w:val="single" w:sz="4" w:space="0" w:color="auto"/>
              <w:bottom w:val="single" w:sz="4" w:space="0" w:color="auto"/>
            </w:tcBorders>
            <w:shd w:val="clear" w:color="auto" w:fill="FFFFFF"/>
          </w:tcPr>
          <w:p w:rsidR="00567930" w:rsidRPr="00B63D8A" w:rsidRDefault="00567930" w:rsidP="00FC2250">
            <w:pPr>
              <w:rPr>
                <w:rFonts w:ascii="Times New Roman" w:hAnsi="Times New Roman"/>
                <w:bCs/>
                <w:sz w:val="24"/>
                <w:szCs w:val="24"/>
              </w:rPr>
            </w:pPr>
          </w:p>
        </w:tc>
        <w:tc>
          <w:tcPr>
            <w:tcW w:w="1701" w:type="dxa"/>
            <w:tcBorders>
              <w:top w:val="single" w:sz="4" w:space="0" w:color="auto"/>
              <w:bottom w:val="single" w:sz="4" w:space="0" w:color="auto"/>
            </w:tcBorders>
            <w:shd w:val="clear" w:color="auto" w:fill="FFFFFF"/>
          </w:tcPr>
          <w:p w:rsidR="00567930" w:rsidRPr="00B63D8A" w:rsidRDefault="00567930" w:rsidP="00FC2250">
            <w:pPr>
              <w:rPr>
                <w:rFonts w:ascii="Times New Roman" w:hAnsi="Times New Roman"/>
                <w:bCs/>
                <w:sz w:val="24"/>
                <w:szCs w:val="24"/>
              </w:rPr>
            </w:pPr>
          </w:p>
        </w:tc>
      </w:tr>
      <w:tr w:rsidR="00567930" w:rsidRPr="00B63D8A" w:rsidTr="00FC2250">
        <w:trPr>
          <w:trHeight w:val="397"/>
        </w:trPr>
        <w:tc>
          <w:tcPr>
            <w:tcW w:w="6674" w:type="dxa"/>
            <w:tcBorders>
              <w:top w:val="single" w:sz="4" w:space="0" w:color="auto"/>
            </w:tcBorders>
          </w:tcPr>
          <w:p w:rsidR="00567930" w:rsidRPr="00B63D8A" w:rsidRDefault="00567930" w:rsidP="00FC2250">
            <w:pPr>
              <w:rPr>
                <w:rFonts w:ascii="Times New Roman" w:hAnsi="Times New Roman"/>
                <w:bCs/>
                <w:sz w:val="24"/>
                <w:szCs w:val="24"/>
              </w:rPr>
            </w:pPr>
            <w:r w:rsidRPr="00B63D8A">
              <w:rPr>
                <w:rFonts w:ascii="Times New Roman" w:hAnsi="Times New Roman"/>
                <w:bCs/>
                <w:sz w:val="24"/>
                <w:szCs w:val="24"/>
              </w:rPr>
              <w:t>a3. Score de réalisation des activités de suivi - évaluation</w:t>
            </w:r>
          </w:p>
        </w:tc>
        <w:tc>
          <w:tcPr>
            <w:tcW w:w="1246" w:type="dxa"/>
            <w:tcBorders>
              <w:top w:val="single" w:sz="4" w:space="0" w:color="auto"/>
            </w:tcBorders>
          </w:tcPr>
          <w:p w:rsidR="00567930" w:rsidRPr="00B63D8A" w:rsidRDefault="00567930" w:rsidP="00FC2250">
            <w:pPr>
              <w:jc w:val="right"/>
              <w:rPr>
                <w:rFonts w:ascii="Times New Roman" w:hAnsi="Times New Roman"/>
                <w:sz w:val="24"/>
                <w:szCs w:val="24"/>
              </w:rPr>
            </w:pPr>
          </w:p>
        </w:tc>
        <w:tc>
          <w:tcPr>
            <w:tcW w:w="1022" w:type="dxa"/>
            <w:tcBorders>
              <w:top w:val="single" w:sz="4" w:space="0" w:color="auto"/>
            </w:tcBorders>
          </w:tcPr>
          <w:p w:rsidR="00567930" w:rsidRPr="00B63D8A" w:rsidRDefault="00567930" w:rsidP="00FC2250">
            <w:pPr>
              <w:jc w:val="right"/>
              <w:rPr>
                <w:rFonts w:ascii="Times New Roman" w:hAnsi="Times New Roman"/>
                <w:sz w:val="24"/>
                <w:szCs w:val="24"/>
              </w:rPr>
            </w:pPr>
          </w:p>
        </w:tc>
        <w:tc>
          <w:tcPr>
            <w:tcW w:w="1701" w:type="dxa"/>
            <w:tcBorders>
              <w:top w:val="single" w:sz="4" w:space="0" w:color="auto"/>
            </w:tcBorders>
          </w:tcPr>
          <w:p w:rsidR="00567930" w:rsidRPr="00B63D8A" w:rsidRDefault="00567930" w:rsidP="00FC2250">
            <w:pPr>
              <w:jc w:val="right"/>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sz w:val="24"/>
                <w:szCs w:val="24"/>
              </w:rPr>
            </w:pPr>
            <w:r w:rsidRPr="00B63D8A">
              <w:rPr>
                <w:rFonts w:ascii="Times New Roman" w:hAnsi="Times New Roman"/>
                <w:bCs/>
                <w:sz w:val="24"/>
                <w:szCs w:val="24"/>
              </w:rPr>
              <w:t xml:space="preserve">a4. </w:t>
            </w:r>
            <w:r w:rsidRPr="00B63D8A">
              <w:rPr>
                <w:rFonts w:ascii="Times New Roman" w:hAnsi="Times New Roman"/>
                <w:sz w:val="24"/>
                <w:szCs w:val="24"/>
              </w:rPr>
              <w:t>Score de gestion des médicaments et autres intrants</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sz w:val="24"/>
                <w:szCs w:val="24"/>
              </w:rPr>
            </w:pPr>
            <w:r w:rsidRPr="00B63D8A">
              <w:rPr>
                <w:rFonts w:ascii="Times New Roman" w:hAnsi="Times New Roman"/>
                <w:bCs/>
                <w:sz w:val="24"/>
                <w:szCs w:val="24"/>
              </w:rPr>
              <w:t>a5. S</w:t>
            </w:r>
            <w:r w:rsidRPr="00B63D8A">
              <w:rPr>
                <w:rFonts w:ascii="Times New Roman" w:hAnsi="Times New Roman"/>
                <w:sz w:val="24"/>
                <w:szCs w:val="24"/>
              </w:rPr>
              <w:t xml:space="preserve">core de gestion des équipements </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sz w:val="24"/>
                <w:szCs w:val="24"/>
              </w:rPr>
            </w:pPr>
            <w:r w:rsidRPr="00B63D8A">
              <w:rPr>
                <w:rFonts w:ascii="Times New Roman" w:hAnsi="Times New Roman"/>
                <w:bCs/>
                <w:sz w:val="24"/>
                <w:szCs w:val="24"/>
              </w:rPr>
              <w:t>a6. S</w:t>
            </w:r>
            <w:r w:rsidRPr="00B63D8A">
              <w:rPr>
                <w:rFonts w:ascii="Times New Roman" w:hAnsi="Times New Roman"/>
                <w:sz w:val="24"/>
                <w:szCs w:val="24"/>
              </w:rPr>
              <w:t>core de renforcement des capacités</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Borders>
              <w:bottom w:val="single" w:sz="4" w:space="0" w:color="auto"/>
            </w:tcBorders>
          </w:tcPr>
          <w:p w:rsidR="00567930" w:rsidRPr="00B63D8A" w:rsidRDefault="00567930" w:rsidP="00FC2250">
            <w:pPr>
              <w:rPr>
                <w:rFonts w:ascii="Times New Roman" w:hAnsi="Times New Roman"/>
                <w:sz w:val="24"/>
                <w:szCs w:val="24"/>
              </w:rPr>
            </w:pPr>
            <w:r w:rsidRPr="00B63D8A">
              <w:rPr>
                <w:rFonts w:ascii="Times New Roman" w:hAnsi="Times New Roman"/>
                <w:bCs/>
                <w:sz w:val="24"/>
                <w:szCs w:val="24"/>
              </w:rPr>
              <w:t xml:space="preserve">a7. </w:t>
            </w:r>
            <w:r w:rsidRPr="00B63D8A">
              <w:rPr>
                <w:rFonts w:ascii="Times New Roman" w:hAnsi="Times New Roman"/>
                <w:sz w:val="24"/>
                <w:szCs w:val="24"/>
              </w:rPr>
              <w:t>Score d’hygiène hospitalière</w:t>
            </w:r>
          </w:p>
          <w:p w:rsidR="00567930" w:rsidRPr="00B63D8A" w:rsidRDefault="00567930" w:rsidP="00FC2250">
            <w:pPr>
              <w:rPr>
                <w:rFonts w:ascii="Times New Roman" w:hAnsi="Times New Roman"/>
                <w:sz w:val="24"/>
                <w:szCs w:val="24"/>
              </w:rPr>
            </w:pPr>
          </w:p>
        </w:tc>
        <w:tc>
          <w:tcPr>
            <w:tcW w:w="1246" w:type="dxa"/>
            <w:tcBorders>
              <w:bottom w:val="single" w:sz="4" w:space="0" w:color="auto"/>
            </w:tcBorders>
          </w:tcPr>
          <w:p w:rsidR="00567930" w:rsidRPr="00B63D8A" w:rsidRDefault="00567930" w:rsidP="00FC2250">
            <w:pPr>
              <w:rPr>
                <w:rFonts w:ascii="Times New Roman" w:hAnsi="Times New Roman"/>
                <w:sz w:val="24"/>
                <w:szCs w:val="24"/>
              </w:rPr>
            </w:pPr>
          </w:p>
        </w:tc>
        <w:tc>
          <w:tcPr>
            <w:tcW w:w="1022" w:type="dxa"/>
            <w:tcBorders>
              <w:bottom w:val="single" w:sz="4" w:space="0" w:color="auto"/>
            </w:tcBorders>
          </w:tcPr>
          <w:p w:rsidR="00567930" w:rsidRPr="00B63D8A" w:rsidRDefault="00567930" w:rsidP="00FC2250">
            <w:pPr>
              <w:rPr>
                <w:rFonts w:ascii="Times New Roman" w:hAnsi="Times New Roman"/>
                <w:sz w:val="24"/>
                <w:szCs w:val="24"/>
              </w:rPr>
            </w:pPr>
          </w:p>
        </w:tc>
        <w:tc>
          <w:tcPr>
            <w:tcW w:w="1701" w:type="dxa"/>
            <w:tcBorders>
              <w:bottom w:val="single" w:sz="4" w:space="0" w:color="auto"/>
            </w:tcBorders>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Borders>
              <w:top w:val="single" w:sz="4" w:space="0" w:color="auto"/>
              <w:bottom w:val="single" w:sz="4" w:space="0" w:color="auto"/>
            </w:tcBorders>
            <w:shd w:val="clear" w:color="auto" w:fill="C0C0C0"/>
          </w:tcPr>
          <w:p w:rsidR="00567930" w:rsidRPr="00B63D8A" w:rsidRDefault="00567930" w:rsidP="00FC2250">
            <w:pPr>
              <w:rPr>
                <w:rFonts w:ascii="Times New Roman" w:hAnsi="Times New Roman"/>
                <w:b/>
                <w:sz w:val="24"/>
                <w:szCs w:val="24"/>
              </w:rPr>
            </w:pPr>
            <w:r w:rsidRPr="00B63D8A">
              <w:rPr>
                <w:rFonts w:ascii="Times New Roman" w:hAnsi="Times New Roman"/>
                <w:b/>
                <w:sz w:val="24"/>
                <w:szCs w:val="24"/>
              </w:rPr>
              <w:t>B. ACTIVITES CLINIQUES</w:t>
            </w:r>
          </w:p>
        </w:tc>
        <w:tc>
          <w:tcPr>
            <w:tcW w:w="1246" w:type="dxa"/>
            <w:tcBorders>
              <w:top w:val="single" w:sz="4" w:space="0" w:color="auto"/>
              <w:bottom w:val="single" w:sz="4" w:space="0" w:color="auto"/>
            </w:tcBorders>
            <w:shd w:val="clear" w:color="auto" w:fill="C0C0C0"/>
          </w:tcPr>
          <w:p w:rsidR="00567930" w:rsidRPr="00B63D8A" w:rsidRDefault="00567930" w:rsidP="00FC2250">
            <w:pPr>
              <w:rPr>
                <w:rFonts w:ascii="Times New Roman" w:hAnsi="Times New Roman"/>
                <w:sz w:val="24"/>
                <w:szCs w:val="24"/>
              </w:rPr>
            </w:pPr>
          </w:p>
        </w:tc>
        <w:tc>
          <w:tcPr>
            <w:tcW w:w="1022" w:type="dxa"/>
            <w:tcBorders>
              <w:top w:val="single" w:sz="4" w:space="0" w:color="auto"/>
              <w:bottom w:val="single" w:sz="4" w:space="0" w:color="auto"/>
            </w:tcBorders>
            <w:shd w:val="clear" w:color="auto" w:fill="C0C0C0"/>
          </w:tcPr>
          <w:p w:rsidR="00567930" w:rsidRPr="00B63D8A" w:rsidRDefault="00567930" w:rsidP="00FC2250">
            <w:pPr>
              <w:rPr>
                <w:rFonts w:ascii="Times New Roman" w:hAnsi="Times New Roman"/>
                <w:sz w:val="24"/>
                <w:szCs w:val="24"/>
              </w:rPr>
            </w:pPr>
          </w:p>
        </w:tc>
        <w:tc>
          <w:tcPr>
            <w:tcW w:w="1701" w:type="dxa"/>
            <w:tcBorders>
              <w:top w:val="single" w:sz="4" w:space="0" w:color="auto"/>
              <w:bottom w:val="single" w:sz="4" w:space="0" w:color="auto"/>
            </w:tcBorders>
            <w:shd w:val="clear" w:color="auto" w:fill="C0C0C0"/>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sz w:val="24"/>
                <w:szCs w:val="24"/>
              </w:rPr>
            </w:pPr>
            <w:r w:rsidRPr="00B63D8A">
              <w:rPr>
                <w:rFonts w:ascii="Times New Roman" w:hAnsi="Times New Roman"/>
                <w:sz w:val="24"/>
                <w:szCs w:val="24"/>
              </w:rPr>
              <w:t>b.1. Score des activités curatives</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i/>
                <w:sz w:val="24"/>
                <w:szCs w:val="24"/>
              </w:rPr>
            </w:pPr>
            <w:r w:rsidRPr="00B63D8A">
              <w:rPr>
                <w:rFonts w:ascii="Times New Roman" w:hAnsi="Times New Roman"/>
                <w:i/>
                <w:sz w:val="24"/>
                <w:szCs w:val="24"/>
              </w:rPr>
              <w:t xml:space="preserve">     Score consultation de référence par le médecin</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i/>
                <w:sz w:val="24"/>
                <w:szCs w:val="24"/>
              </w:rPr>
            </w:pPr>
            <w:r w:rsidRPr="00B63D8A">
              <w:rPr>
                <w:rFonts w:ascii="Times New Roman" w:hAnsi="Times New Roman"/>
                <w:i/>
                <w:sz w:val="24"/>
                <w:szCs w:val="24"/>
              </w:rPr>
              <w:t xml:space="preserve">   . Score de consultation ordinaire</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sz w:val="24"/>
                <w:szCs w:val="24"/>
              </w:rPr>
            </w:pPr>
            <w:r w:rsidRPr="00B63D8A">
              <w:rPr>
                <w:rFonts w:ascii="Times New Roman" w:hAnsi="Times New Roman"/>
                <w:sz w:val="24"/>
                <w:szCs w:val="24"/>
              </w:rPr>
              <w:t xml:space="preserve">b.2.Score d’appréciation de la qualité des soins </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sz w:val="24"/>
                <w:szCs w:val="24"/>
              </w:rPr>
            </w:pPr>
            <w:r w:rsidRPr="00B63D8A">
              <w:rPr>
                <w:rFonts w:ascii="Times New Roman" w:hAnsi="Times New Roman"/>
                <w:sz w:val="24"/>
                <w:szCs w:val="24"/>
              </w:rPr>
              <w:t>b.3. Score des activités para cliniques</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Pr>
          <w:p w:rsidR="00567930" w:rsidRPr="00B63D8A" w:rsidRDefault="00567930" w:rsidP="00FC2250">
            <w:pPr>
              <w:rPr>
                <w:rFonts w:ascii="Times New Roman" w:hAnsi="Times New Roman"/>
                <w:i/>
                <w:sz w:val="24"/>
                <w:szCs w:val="24"/>
              </w:rPr>
            </w:pPr>
            <w:r w:rsidRPr="00B63D8A">
              <w:rPr>
                <w:rFonts w:ascii="Times New Roman" w:hAnsi="Times New Roman"/>
                <w:i/>
                <w:sz w:val="24"/>
                <w:szCs w:val="24"/>
              </w:rPr>
              <w:t xml:space="preserve">      Score d’imagerie et examens complémentaires</w:t>
            </w:r>
          </w:p>
        </w:tc>
        <w:tc>
          <w:tcPr>
            <w:tcW w:w="1246" w:type="dxa"/>
          </w:tcPr>
          <w:p w:rsidR="00567930" w:rsidRPr="00B63D8A" w:rsidRDefault="00567930" w:rsidP="00FC2250">
            <w:pPr>
              <w:rPr>
                <w:rFonts w:ascii="Times New Roman" w:hAnsi="Times New Roman"/>
                <w:sz w:val="24"/>
                <w:szCs w:val="24"/>
              </w:rPr>
            </w:pPr>
          </w:p>
        </w:tc>
        <w:tc>
          <w:tcPr>
            <w:tcW w:w="1022" w:type="dxa"/>
          </w:tcPr>
          <w:p w:rsidR="00567930" w:rsidRPr="00B63D8A" w:rsidRDefault="00567930" w:rsidP="00FC2250">
            <w:pPr>
              <w:rPr>
                <w:rFonts w:ascii="Times New Roman" w:hAnsi="Times New Roman"/>
                <w:sz w:val="24"/>
                <w:szCs w:val="24"/>
              </w:rPr>
            </w:pPr>
          </w:p>
        </w:tc>
        <w:tc>
          <w:tcPr>
            <w:tcW w:w="1701" w:type="dxa"/>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Borders>
              <w:bottom w:val="single" w:sz="4" w:space="0" w:color="auto"/>
            </w:tcBorders>
          </w:tcPr>
          <w:p w:rsidR="00567930" w:rsidRPr="00B63D8A" w:rsidRDefault="00567930" w:rsidP="00FC2250">
            <w:pPr>
              <w:rPr>
                <w:rFonts w:ascii="Times New Roman" w:hAnsi="Times New Roman"/>
                <w:sz w:val="24"/>
                <w:szCs w:val="24"/>
              </w:rPr>
            </w:pPr>
            <w:r w:rsidRPr="00B63D8A">
              <w:rPr>
                <w:rFonts w:ascii="Times New Roman" w:hAnsi="Times New Roman"/>
                <w:sz w:val="24"/>
                <w:szCs w:val="24"/>
              </w:rPr>
              <w:lastRenderedPageBreak/>
              <w:t>b4. Score d’activités d’hospitalisation</w:t>
            </w:r>
          </w:p>
        </w:tc>
        <w:tc>
          <w:tcPr>
            <w:tcW w:w="1246" w:type="dxa"/>
            <w:tcBorders>
              <w:bottom w:val="single" w:sz="4" w:space="0" w:color="auto"/>
            </w:tcBorders>
          </w:tcPr>
          <w:p w:rsidR="00567930" w:rsidRPr="00B63D8A" w:rsidRDefault="00567930" w:rsidP="00FC2250">
            <w:pPr>
              <w:rPr>
                <w:rFonts w:ascii="Times New Roman" w:hAnsi="Times New Roman"/>
                <w:sz w:val="24"/>
                <w:szCs w:val="24"/>
              </w:rPr>
            </w:pPr>
          </w:p>
        </w:tc>
        <w:tc>
          <w:tcPr>
            <w:tcW w:w="1022" w:type="dxa"/>
            <w:tcBorders>
              <w:bottom w:val="single" w:sz="4" w:space="0" w:color="auto"/>
            </w:tcBorders>
          </w:tcPr>
          <w:p w:rsidR="00567930" w:rsidRPr="00B63D8A" w:rsidRDefault="00567930" w:rsidP="00FC2250">
            <w:pPr>
              <w:rPr>
                <w:rFonts w:ascii="Times New Roman" w:hAnsi="Times New Roman"/>
                <w:sz w:val="24"/>
                <w:szCs w:val="24"/>
              </w:rPr>
            </w:pPr>
          </w:p>
        </w:tc>
        <w:tc>
          <w:tcPr>
            <w:tcW w:w="1701" w:type="dxa"/>
            <w:tcBorders>
              <w:bottom w:val="single" w:sz="4" w:space="0" w:color="auto"/>
            </w:tcBorders>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Borders>
              <w:top w:val="single" w:sz="4" w:space="0" w:color="auto"/>
              <w:bottom w:val="single" w:sz="4" w:space="0" w:color="auto"/>
            </w:tcBorders>
            <w:shd w:val="clear" w:color="auto" w:fill="B3B3B3"/>
          </w:tcPr>
          <w:p w:rsidR="00567930" w:rsidRPr="00B63D8A" w:rsidRDefault="00567930" w:rsidP="00FC2250">
            <w:pPr>
              <w:rPr>
                <w:rFonts w:ascii="Times New Roman" w:hAnsi="Times New Roman"/>
                <w:b/>
                <w:sz w:val="24"/>
                <w:szCs w:val="24"/>
              </w:rPr>
            </w:pPr>
            <w:r w:rsidRPr="00B63D8A">
              <w:rPr>
                <w:rFonts w:ascii="Times New Roman" w:hAnsi="Times New Roman"/>
                <w:b/>
                <w:sz w:val="24"/>
                <w:szCs w:val="24"/>
              </w:rPr>
              <w:t>C. ACTIVITES DE GESTION</w:t>
            </w:r>
          </w:p>
        </w:tc>
        <w:tc>
          <w:tcPr>
            <w:tcW w:w="1246" w:type="dxa"/>
            <w:tcBorders>
              <w:top w:val="single" w:sz="4" w:space="0" w:color="auto"/>
              <w:bottom w:val="single" w:sz="4" w:space="0" w:color="auto"/>
            </w:tcBorders>
            <w:shd w:val="clear" w:color="auto" w:fill="B3B3B3"/>
          </w:tcPr>
          <w:p w:rsidR="00567930" w:rsidRPr="00B63D8A" w:rsidRDefault="00567930" w:rsidP="00FC2250">
            <w:pPr>
              <w:rPr>
                <w:rFonts w:ascii="Times New Roman" w:hAnsi="Times New Roman"/>
                <w:sz w:val="24"/>
                <w:szCs w:val="24"/>
              </w:rPr>
            </w:pPr>
          </w:p>
        </w:tc>
        <w:tc>
          <w:tcPr>
            <w:tcW w:w="1022" w:type="dxa"/>
            <w:tcBorders>
              <w:top w:val="single" w:sz="4" w:space="0" w:color="auto"/>
              <w:bottom w:val="single" w:sz="4" w:space="0" w:color="auto"/>
            </w:tcBorders>
            <w:shd w:val="clear" w:color="auto" w:fill="B3B3B3"/>
          </w:tcPr>
          <w:p w:rsidR="00567930" w:rsidRPr="00B63D8A" w:rsidRDefault="00567930" w:rsidP="00FC2250">
            <w:pPr>
              <w:rPr>
                <w:rFonts w:ascii="Times New Roman" w:hAnsi="Times New Roman"/>
                <w:sz w:val="24"/>
                <w:szCs w:val="24"/>
              </w:rPr>
            </w:pPr>
          </w:p>
        </w:tc>
        <w:tc>
          <w:tcPr>
            <w:tcW w:w="1701" w:type="dxa"/>
            <w:tcBorders>
              <w:top w:val="single" w:sz="4" w:space="0" w:color="auto"/>
              <w:bottom w:val="single" w:sz="4" w:space="0" w:color="auto"/>
            </w:tcBorders>
            <w:shd w:val="clear" w:color="auto" w:fill="B3B3B3"/>
          </w:tcPr>
          <w:p w:rsidR="00567930" w:rsidRPr="00B63D8A" w:rsidRDefault="00567930" w:rsidP="00FC2250">
            <w:pPr>
              <w:rPr>
                <w:rFonts w:ascii="Times New Roman" w:hAnsi="Times New Roman"/>
                <w:sz w:val="24"/>
                <w:szCs w:val="24"/>
              </w:rPr>
            </w:pPr>
          </w:p>
        </w:tc>
      </w:tr>
      <w:tr w:rsidR="00567930" w:rsidRPr="00B63D8A" w:rsidTr="00FC2250">
        <w:trPr>
          <w:trHeight w:val="397"/>
        </w:trPr>
        <w:tc>
          <w:tcPr>
            <w:tcW w:w="6674" w:type="dxa"/>
            <w:tcBorders>
              <w:top w:val="single" w:sz="4" w:space="0" w:color="auto"/>
              <w:bottom w:val="double" w:sz="4" w:space="0" w:color="auto"/>
            </w:tcBorders>
            <w:shd w:val="clear" w:color="auto" w:fill="auto"/>
          </w:tcPr>
          <w:p w:rsidR="00567930" w:rsidRPr="00B63D8A" w:rsidRDefault="00567930" w:rsidP="00FC2250">
            <w:pPr>
              <w:rPr>
                <w:rFonts w:ascii="Times New Roman" w:hAnsi="Times New Roman"/>
                <w:sz w:val="24"/>
                <w:szCs w:val="24"/>
              </w:rPr>
            </w:pPr>
            <w:r w:rsidRPr="00B63D8A">
              <w:rPr>
                <w:rFonts w:ascii="Times New Roman" w:hAnsi="Times New Roman"/>
                <w:sz w:val="24"/>
                <w:szCs w:val="24"/>
              </w:rPr>
              <w:t>Total</w:t>
            </w:r>
          </w:p>
        </w:tc>
        <w:tc>
          <w:tcPr>
            <w:tcW w:w="1246" w:type="dxa"/>
            <w:tcBorders>
              <w:top w:val="single" w:sz="4" w:space="0" w:color="auto"/>
              <w:bottom w:val="double" w:sz="4" w:space="0" w:color="auto"/>
            </w:tcBorders>
            <w:shd w:val="clear" w:color="auto" w:fill="auto"/>
          </w:tcPr>
          <w:p w:rsidR="00567930" w:rsidRPr="00B63D8A" w:rsidRDefault="00567930" w:rsidP="00FC2250">
            <w:pPr>
              <w:rPr>
                <w:rFonts w:ascii="Times New Roman" w:hAnsi="Times New Roman"/>
                <w:sz w:val="24"/>
                <w:szCs w:val="24"/>
              </w:rPr>
            </w:pPr>
          </w:p>
        </w:tc>
        <w:tc>
          <w:tcPr>
            <w:tcW w:w="1022" w:type="dxa"/>
            <w:tcBorders>
              <w:top w:val="single" w:sz="4" w:space="0" w:color="auto"/>
              <w:bottom w:val="double" w:sz="4" w:space="0" w:color="auto"/>
            </w:tcBorders>
            <w:shd w:val="clear" w:color="auto" w:fill="auto"/>
          </w:tcPr>
          <w:p w:rsidR="00567930" w:rsidRPr="00B63D8A" w:rsidRDefault="00567930" w:rsidP="00FC2250">
            <w:pPr>
              <w:rPr>
                <w:rFonts w:ascii="Times New Roman" w:hAnsi="Times New Roman"/>
                <w:sz w:val="24"/>
                <w:szCs w:val="24"/>
              </w:rPr>
            </w:pPr>
          </w:p>
        </w:tc>
        <w:tc>
          <w:tcPr>
            <w:tcW w:w="1701" w:type="dxa"/>
            <w:tcBorders>
              <w:top w:val="single" w:sz="4" w:space="0" w:color="auto"/>
              <w:bottom w:val="double" w:sz="4" w:space="0" w:color="auto"/>
            </w:tcBorders>
            <w:shd w:val="clear" w:color="auto" w:fill="auto"/>
          </w:tcPr>
          <w:p w:rsidR="00567930" w:rsidRPr="00B63D8A" w:rsidRDefault="00567930" w:rsidP="00FC2250">
            <w:pPr>
              <w:rPr>
                <w:rFonts w:ascii="Times New Roman" w:hAnsi="Times New Roman"/>
                <w:sz w:val="24"/>
                <w:szCs w:val="24"/>
              </w:rPr>
            </w:pPr>
          </w:p>
        </w:tc>
      </w:tr>
    </w:tbl>
    <w:p w:rsidR="00567930" w:rsidRPr="007C6B31" w:rsidRDefault="00567930" w:rsidP="00567930">
      <w:pPr>
        <w:rPr>
          <w:rFonts w:ascii="Arial" w:hAnsi="Arial" w:cs="Arial"/>
          <w:b/>
          <w:sz w:val="32"/>
          <w:szCs w:val="28"/>
        </w:rPr>
      </w:pPr>
    </w:p>
    <w:p w:rsidR="00567930" w:rsidRPr="00B63D8A" w:rsidRDefault="00567930" w:rsidP="00567930">
      <w:pPr>
        <w:rPr>
          <w:rFonts w:ascii="Times New Roman" w:hAnsi="Times New Roman"/>
          <w:b/>
          <w:sz w:val="28"/>
          <w:szCs w:val="28"/>
        </w:rPr>
      </w:pPr>
      <w:r w:rsidRPr="00B63D8A">
        <w:rPr>
          <w:rFonts w:ascii="Times New Roman" w:hAnsi="Times New Roman"/>
          <w:b/>
          <w:sz w:val="28"/>
          <w:szCs w:val="28"/>
        </w:rPr>
        <w:t xml:space="preserve">Nom, post nom et Signature des évaluateurs </w:t>
      </w:r>
    </w:p>
    <w:p w:rsidR="00567930" w:rsidRPr="00B63D8A" w:rsidRDefault="00567930" w:rsidP="00567930">
      <w:pPr>
        <w:rPr>
          <w:rFonts w:ascii="Times New Roman" w:hAnsi="Times New Roman"/>
          <w:b/>
          <w:sz w:val="28"/>
          <w:szCs w:val="28"/>
        </w:rPr>
      </w:pPr>
    </w:p>
    <w:p w:rsidR="00567930" w:rsidRPr="00B63D8A" w:rsidRDefault="00567930" w:rsidP="00567930">
      <w:pPr>
        <w:rPr>
          <w:rFonts w:ascii="Times New Roman" w:hAnsi="Times New Roman"/>
          <w:b/>
          <w:sz w:val="28"/>
          <w:szCs w:val="28"/>
        </w:rPr>
      </w:pPr>
    </w:p>
    <w:p w:rsidR="00567930" w:rsidRPr="00B63D8A" w:rsidRDefault="00567930" w:rsidP="00567930">
      <w:pPr>
        <w:rPr>
          <w:rFonts w:ascii="Times New Roman" w:hAnsi="Times New Roman"/>
          <w:b/>
          <w:sz w:val="28"/>
          <w:szCs w:val="28"/>
        </w:rPr>
      </w:pPr>
    </w:p>
    <w:p w:rsidR="00567930" w:rsidRDefault="00567930" w:rsidP="00567930">
      <w:pPr>
        <w:rPr>
          <w:rFonts w:ascii="Times New Roman" w:hAnsi="Times New Roman"/>
          <w:b/>
          <w:sz w:val="28"/>
          <w:szCs w:val="28"/>
        </w:rPr>
      </w:pPr>
      <w:r w:rsidRPr="00B63D8A">
        <w:rPr>
          <w:rFonts w:ascii="Times New Roman" w:hAnsi="Times New Roman"/>
          <w:b/>
          <w:sz w:val="28"/>
          <w:szCs w:val="28"/>
        </w:rPr>
        <w:t>Nom, postnom et Signature du MDH de l’HGR de ………………</w:t>
      </w: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Pr="00FC2250"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FC2250">
        <w:rPr>
          <w:rFonts w:ascii="Times New Roman" w:hAnsi="Times New Roman"/>
          <w:b/>
          <w:bCs/>
          <w:sz w:val="28"/>
          <w:szCs w:val="28"/>
        </w:rPr>
        <w:t xml:space="preserve">A. FONCTIONNEMENT </w:t>
      </w:r>
    </w:p>
    <w:p w:rsidR="00FC2250" w:rsidRPr="007C6B31" w:rsidRDefault="00FC2250" w:rsidP="00FC2250">
      <w:pPr>
        <w:rPr>
          <w:rFonts w:ascii="Arial Narrow" w:hAnsi="Arial Narrow" w:cs="Arial"/>
          <w:b/>
          <w:iCs/>
          <w:sz w:val="32"/>
          <w:szCs w:val="28"/>
        </w:rPr>
      </w:pPr>
    </w:p>
    <w:p w:rsidR="00FC2250" w:rsidRPr="00FC2250" w:rsidRDefault="00FC2250" w:rsidP="00FC2250">
      <w:pPr>
        <w:pBdr>
          <w:top w:val="single" w:sz="4" w:space="1" w:color="auto"/>
          <w:left w:val="single" w:sz="4" w:space="4" w:color="auto"/>
          <w:bottom w:val="single" w:sz="4" w:space="1" w:color="auto"/>
          <w:right w:val="single" w:sz="4" w:space="4" w:color="auto"/>
        </w:pBdr>
        <w:rPr>
          <w:rFonts w:ascii="Times New Roman" w:hAnsi="Times New Roman"/>
          <w:b/>
          <w:iCs/>
          <w:sz w:val="28"/>
          <w:szCs w:val="28"/>
        </w:rPr>
      </w:pPr>
      <w:r w:rsidRPr="00FC2250">
        <w:rPr>
          <w:rFonts w:ascii="Times New Roman" w:hAnsi="Times New Roman"/>
          <w:b/>
          <w:iCs/>
          <w:sz w:val="28"/>
          <w:szCs w:val="28"/>
        </w:rPr>
        <w:t>a.1. Score de mise en place de l’équipe</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gridCol w:w="1344"/>
        <w:gridCol w:w="1250"/>
        <w:gridCol w:w="1390"/>
      </w:tblGrid>
      <w:tr w:rsidR="00FC2250" w:rsidRPr="00445101" w:rsidTr="00FC2250">
        <w:tc>
          <w:tcPr>
            <w:tcW w:w="6816"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Description</w:t>
            </w:r>
          </w:p>
        </w:tc>
        <w:tc>
          <w:tcPr>
            <w:tcW w:w="1344"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acquise</w:t>
            </w:r>
          </w:p>
        </w:tc>
        <w:tc>
          <w:tcPr>
            <w:tcW w:w="125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390" w:type="dxa"/>
            <w:tcBorders>
              <w:bottom w:val="single" w:sz="4" w:space="0" w:color="auto"/>
            </w:tcBorders>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Proportion</w:t>
            </w:r>
          </w:p>
        </w:tc>
      </w:tr>
      <w:tr w:rsidR="00FC2250" w:rsidRPr="00445101" w:rsidTr="00FC2250">
        <w:tc>
          <w:tcPr>
            <w:tcW w:w="6816" w:type="dxa"/>
          </w:tcPr>
          <w:p w:rsidR="00FC2250" w:rsidRPr="00445101" w:rsidRDefault="00FC2250" w:rsidP="00FC2250">
            <w:pPr>
              <w:numPr>
                <w:ilvl w:val="0"/>
                <w:numId w:val="31"/>
              </w:numPr>
              <w:rPr>
                <w:rFonts w:ascii="Times New Roman" w:hAnsi="Times New Roman"/>
                <w:iCs/>
                <w:sz w:val="24"/>
                <w:szCs w:val="28"/>
              </w:rPr>
            </w:pPr>
            <w:r w:rsidRPr="00445101">
              <w:rPr>
                <w:rFonts w:ascii="Times New Roman" w:hAnsi="Times New Roman"/>
                <w:iCs/>
                <w:sz w:val="24"/>
                <w:szCs w:val="28"/>
              </w:rPr>
              <w:t>Dossier complet  de chaque membre (commission d’affectation, diplôme, curriculum vitae, certificat etc),</w:t>
            </w: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&lt; 50% (score 0) ; entre 50% et 75%  (score 1); entre 76% et 90% (score 2) ; &gt; 90% (score 3)</w:t>
            </w:r>
          </w:p>
        </w:tc>
        <w:tc>
          <w:tcPr>
            <w:tcW w:w="1344" w:type="dxa"/>
          </w:tcPr>
          <w:p w:rsidR="00FC2250" w:rsidRPr="00445101" w:rsidRDefault="00FC2250" w:rsidP="00FC2250">
            <w:pPr>
              <w:jc w:val="center"/>
              <w:rPr>
                <w:rFonts w:ascii="Times New Roman" w:hAnsi="Times New Roman"/>
                <w:b/>
                <w:iCs/>
                <w:sz w:val="24"/>
                <w:szCs w:val="28"/>
              </w:rPr>
            </w:pPr>
          </w:p>
        </w:tc>
        <w:tc>
          <w:tcPr>
            <w:tcW w:w="125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3</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816" w:type="dxa"/>
          </w:tcPr>
          <w:p w:rsidR="00FC2250" w:rsidRPr="00445101" w:rsidRDefault="00FC2250" w:rsidP="00FC2250">
            <w:pPr>
              <w:numPr>
                <w:ilvl w:val="0"/>
                <w:numId w:val="31"/>
              </w:numPr>
              <w:rPr>
                <w:rFonts w:ascii="Times New Roman" w:hAnsi="Times New Roman"/>
                <w:b/>
                <w:iCs/>
                <w:sz w:val="24"/>
                <w:szCs w:val="28"/>
              </w:rPr>
            </w:pPr>
            <w:r w:rsidRPr="00445101">
              <w:rPr>
                <w:rFonts w:ascii="Times New Roman" w:hAnsi="Times New Roman"/>
                <w:iCs/>
                <w:sz w:val="24"/>
                <w:szCs w:val="28"/>
              </w:rPr>
              <w:t>Description des postes des membres de l’équipe en rapport avec les normes  (43) &lt; 50% (score 0) ; entre 50% et 75%  (score 1); entre 76% et 90% (score 2) ; &gt; 90% (score 3)</w:t>
            </w:r>
          </w:p>
        </w:tc>
        <w:tc>
          <w:tcPr>
            <w:tcW w:w="1344" w:type="dxa"/>
          </w:tcPr>
          <w:p w:rsidR="00FC2250" w:rsidRPr="00445101" w:rsidRDefault="00FC2250" w:rsidP="00FC2250">
            <w:pPr>
              <w:jc w:val="center"/>
              <w:rPr>
                <w:rFonts w:ascii="Times New Roman" w:hAnsi="Times New Roman"/>
                <w:b/>
                <w:iCs/>
                <w:sz w:val="24"/>
                <w:szCs w:val="28"/>
              </w:rPr>
            </w:pPr>
          </w:p>
        </w:tc>
        <w:tc>
          <w:tcPr>
            <w:tcW w:w="125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3</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816" w:type="dxa"/>
          </w:tcPr>
          <w:p w:rsidR="00FC2250" w:rsidRPr="00445101" w:rsidRDefault="00FC2250" w:rsidP="00FC2250">
            <w:pPr>
              <w:numPr>
                <w:ilvl w:val="0"/>
                <w:numId w:val="31"/>
              </w:numPr>
              <w:rPr>
                <w:rFonts w:ascii="Times New Roman" w:hAnsi="Times New Roman"/>
                <w:iCs/>
                <w:sz w:val="24"/>
                <w:szCs w:val="28"/>
              </w:rPr>
            </w:pPr>
            <w:r w:rsidRPr="00445101">
              <w:rPr>
                <w:rFonts w:ascii="Times New Roman" w:hAnsi="Times New Roman"/>
                <w:iCs/>
                <w:sz w:val="24"/>
                <w:szCs w:val="28"/>
              </w:rPr>
              <w:t xml:space="preserve">Effectif de personnel en rapport avec les normes </w:t>
            </w:r>
          </w:p>
          <w:p w:rsidR="00FC2250" w:rsidRPr="00445101" w:rsidDel="00A93137" w:rsidRDefault="00FC2250" w:rsidP="00FC2250">
            <w:pPr>
              <w:ind w:left="612"/>
              <w:rPr>
                <w:rFonts w:ascii="Times New Roman" w:hAnsi="Times New Roman"/>
                <w:iCs/>
                <w:sz w:val="24"/>
                <w:szCs w:val="28"/>
              </w:rPr>
            </w:pPr>
            <w:r w:rsidRPr="00445101">
              <w:rPr>
                <w:rFonts w:ascii="Times New Roman" w:hAnsi="Times New Roman"/>
                <w:iCs/>
                <w:sz w:val="24"/>
                <w:szCs w:val="28"/>
              </w:rPr>
              <w:t xml:space="preserve">    Effectif &gt; à la norme (score 0) ; Effectif &lt; à la norme (score 2) ; Effectif = à la  norme  (score 5)</w:t>
            </w:r>
          </w:p>
        </w:tc>
        <w:tc>
          <w:tcPr>
            <w:tcW w:w="1344" w:type="dxa"/>
          </w:tcPr>
          <w:p w:rsidR="00FC2250" w:rsidRPr="00445101" w:rsidRDefault="00FC2250" w:rsidP="00FC2250">
            <w:pPr>
              <w:jc w:val="center"/>
              <w:rPr>
                <w:rFonts w:ascii="Times New Roman" w:hAnsi="Times New Roman"/>
                <w:b/>
                <w:iCs/>
                <w:sz w:val="24"/>
                <w:szCs w:val="28"/>
              </w:rPr>
            </w:pPr>
          </w:p>
        </w:tc>
        <w:tc>
          <w:tcPr>
            <w:tcW w:w="1250" w:type="dxa"/>
          </w:tcPr>
          <w:p w:rsidR="00FC2250" w:rsidRPr="00445101" w:rsidDel="00E6679B" w:rsidRDefault="00FC2250" w:rsidP="00FC2250">
            <w:pPr>
              <w:jc w:val="center"/>
              <w:rPr>
                <w:rFonts w:ascii="Times New Roman" w:hAnsi="Times New Roman"/>
                <w:b/>
                <w:iCs/>
                <w:sz w:val="24"/>
                <w:szCs w:val="28"/>
              </w:rPr>
            </w:pPr>
            <w:r w:rsidRPr="00445101">
              <w:rPr>
                <w:rFonts w:ascii="Times New Roman" w:hAnsi="Times New Roman"/>
                <w:b/>
                <w:iCs/>
                <w:sz w:val="24"/>
                <w:szCs w:val="28"/>
              </w:rPr>
              <w:t>5</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816" w:type="dxa"/>
          </w:tcPr>
          <w:p w:rsidR="00FC2250" w:rsidRPr="00445101" w:rsidRDefault="00FC2250" w:rsidP="00FC2250">
            <w:pPr>
              <w:numPr>
                <w:ilvl w:val="0"/>
                <w:numId w:val="31"/>
              </w:numPr>
              <w:rPr>
                <w:rFonts w:ascii="Times New Roman" w:hAnsi="Times New Roman"/>
                <w:iCs/>
                <w:sz w:val="24"/>
                <w:szCs w:val="28"/>
              </w:rPr>
            </w:pPr>
            <w:r w:rsidRPr="00445101">
              <w:rPr>
                <w:rFonts w:ascii="Times New Roman" w:hAnsi="Times New Roman"/>
                <w:iCs/>
                <w:sz w:val="24"/>
                <w:szCs w:val="28"/>
              </w:rPr>
              <w:t>Règlement d’ordre intérieur disponible</w:t>
            </w:r>
          </w:p>
        </w:tc>
        <w:tc>
          <w:tcPr>
            <w:tcW w:w="1344" w:type="dxa"/>
          </w:tcPr>
          <w:p w:rsidR="00FC2250" w:rsidRPr="00445101" w:rsidRDefault="00FC2250" w:rsidP="00FC2250">
            <w:pPr>
              <w:jc w:val="center"/>
              <w:rPr>
                <w:rFonts w:ascii="Times New Roman" w:hAnsi="Times New Roman"/>
                <w:b/>
                <w:iCs/>
                <w:sz w:val="24"/>
                <w:szCs w:val="28"/>
              </w:rPr>
            </w:pPr>
          </w:p>
        </w:tc>
        <w:tc>
          <w:tcPr>
            <w:tcW w:w="125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1</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816" w:type="dxa"/>
          </w:tcPr>
          <w:p w:rsidR="00FC2250" w:rsidRPr="00445101" w:rsidRDefault="00FC2250" w:rsidP="00FC2250">
            <w:pPr>
              <w:rPr>
                <w:rFonts w:ascii="Times New Roman" w:hAnsi="Times New Roman"/>
                <w:iCs/>
                <w:sz w:val="24"/>
                <w:szCs w:val="28"/>
              </w:rPr>
            </w:pPr>
            <w:r w:rsidRPr="00445101">
              <w:rPr>
                <w:rFonts w:ascii="Times New Roman" w:hAnsi="Times New Roman"/>
                <w:b/>
                <w:iCs/>
                <w:sz w:val="24"/>
                <w:szCs w:val="28"/>
              </w:rPr>
              <w:t>Total</w:t>
            </w:r>
          </w:p>
        </w:tc>
        <w:tc>
          <w:tcPr>
            <w:tcW w:w="1344" w:type="dxa"/>
          </w:tcPr>
          <w:p w:rsidR="00FC2250" w:rsidRPr="00445101" w:rsidRDefault="00FC2250" w:rsidP="00FC2250">
            <w:pPr>
              <w:jc w:val="center"/>
              <w:rPr>
                <w:rFonts w:ascii="Times New Roman" w:hAnsi="Times New Roman"/>
                <w:b/>
                <w:iCs/>
                <w:sz w:val="24"/>
                <w:szCs w:val="28"/>
              </w:rPr>
            </w:pPr>
          </w:p>
        </w:tc>
        <w:tc>
          <w:tcPr>
            <w:tcW w:w="125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12</w:t>
            </w:r>
          </w:p>
        </w:tc>
        <w:tc>
          <w:tcPr>
            <w:tcW w:w="1390" w:type="dxa"/>
          </w:tcPr>
          <w:p w:rsidR="00FC2250" w:rsidRPr="00445101" w:rsidRDefault="00FC2250" w:rsidP="00FC2250">
            <w:pPr>
              <w:rPr>
                <w:rFonts w:ascii="Times New Roman" w:hAnsi="Times New Roman"/>
                <w:b/>
                <w:iCs/>
                <w:sz w:val="24"/>
                <w:szCs w:val="28"/>
              </w:rPr>
            </w:pPr>
          </w:p>
        </w:tc>
      </w:tr>
    </w:tbl>
    <w:p w:rsidR="00FC2250" w:rsidRPr="007C6B31" w:rsidRDefault="00FC2250" w:rsidP="00FC2250">
      <w:pPr>
        <w:rPr>
          <w:rFonts w:ascii="Arial Narrow" w:hAnsi="Arial Narrow" w:cs="Arial"/>
          <w:b/>
          <w:iCs/>
          <w:sz w:val="32"/>
          <w:szCs w:val="28"/>
        </w:rPr>
      </w:pPr>
    </w:p>
    <w:p w:rsidR="00FC2250" w:rsidRPr="00445101" w:rsidRDefault="00FC2250" w:rsidP="00FC2250">
      <w:pPr>
        <w:rPr>
          <w:rFonts w:ascii="Times New Roman" w:hAnsi="Times New Roman"/>
          <w:sz w:val="28"/>
          <w:szCs w:val="28"/>
        </w:rPr>
      </w:pPr>
      <w:r w:rsidRPr="00445101">
        <w:rPr>
          <w:rFonts w:ascii="Times New Roman" w:hAnsi="Times New Roman"/>
          <w:sz w:val="28"/>
          <w:szCs w:val="28"/>
        </w:rPr>
        <w:t>MCZ : Médecin Chef de Zone de Santé</w:t>
      </w:r>
    </w:p>
    <w:p w:rsidR="00FC2250" w:rsidRPr="00445101" w:rsidRDefault="00FC2250" w:rsidP="00FC2250">
      <w:pPr>
        <w:rPr>
          <w:rFonts w:ascii="Times New Roman" w:hAnsi="Times New Roman"/>
          <w:sz w:val="28"/>
          <w:szCs w:val="28"/>
        </w:rPr>
      </w:pPr>
      <w:r w:rsidRPr="00445101">
        <w:rPr>
          <w:rFonts w:ascii="Times New Roman" w:hAnsi="Times New Roman"/>
          <w:sz w:val="28"/>
          <w:szCs w:val="28"/>
        </w:rPr>
        <w:t>MDH : Médecin Directeur de l’hôpital</w:t>
      </w:r>
    </w:p>
    <w:p w:rsidR="00FC2250" w:rsidRPr="00445101" w:rsidRDefault="00FC2250" w:rsidP="00FC2250">
      <w:pPr>
        <w:rPr>
          <w:rFonts w:ascii="Times New Roman" w:hAnsi="Times New Roman"/>
          <w:sz w:val="28"/>
          <w:szCs w:val="28"/>
        </w:rPr>
      </w:pPr>
      <w:r w:rsidRPr="00445101">
        <w:rPr>
          <w:rFonts w:ascii="Times New Roman" w:hAnsi="Times New Roman"/>
          <w:sz w:val="28"/>
          <w:szCs w:val="28"/>
        </w:rPr>
        <w:t>MCStaff : Médecin Chef de Staff Médical</w:t>
      </w:r>
    </w:p>
    <w:p w:rsidR="00FC2250" w:rsidRPr="007C6B31" w:rsidRDefault="00FC2250" w:rsidP="00FC2250">
      <w:pPr>
        <w:rPr>
          <w:rFonts w:ascii="Arial" w:hAnsi="Arial" w:cs="Arial"/>
          <w:sz w:val="32"/>
          <w:szCs w:val="28"/>
        </w:rPr>
      </w:pPr>
      <w:r w:rsidRPr="00445101">
        <w:rPr>
          <w:rFonts w:ascii="Times New Roman" w:hAnsi="Times New Roman"/>
          <w:sz w:val="28"/>
          <w:szCs w:val="28"/>
        </w:rPr>
        <w:t>AG : Administrateur Gestionnaire</w:t>
      </w:r>
      <w:r w:rsidRPr="007C6B31">
        <w:rPr>
          <w:rFonts w:ascii="Arial" w:hAnsi="Arial" w:cs="Arial"/>
          <w:sz w:val="32"/>
          <w:szCs w:val="28"/>
        </w:rPr>
        <w:br w:type="page"/>
      </w:r>
    </w:p>
    <w:p w:rsidR="00FC2250" w:rsidRPr="00FC2250" w:rsidRDefault="00FC2250" w:rsidP="00FC2250">
      <w:pPr>
        <w:pBdr>
          <w:top w:val="single" w:sz="4" w:space="1" w:color="auto"/>
          <w:left w:val="single" w:sz="4" w:space="4" w:color="auto"/>
          <w:bottom w:val="single" w:sz="4" w:space="1" w:color="auto"/>
          <w:right w:val="single" w:sz="4" w:space="4" w:color="auto"/>
        </w:pBdr>
        <w:jc w:val="center"/>
        <w:rPr>
          <w:rFonts w:ascii="Times New Roman" w:hAnsi="Times New Roman"/>
          <w:b/>
          <w:iCs/>
          <w:sz w:val="28"/>
          <w:szCs w:val="28"/>
        </w:rPr>
      </w:pPr>
      <w:r w:rsidRPr="00FC2250">
        <w:rPr>
          <w:rFonts w:ascii="Times New Roman" w:hAnsi="Times New Roman"/>
          <w:b/>
          <w:iCs/>
          <w:sz w:val="28"/>
          <w:szCs w:val="28"/>
        </w:rPr>
        <w:t>a2. Score des activités de planification et  de coordination  de l’ HGR</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0"/>
        <w:gridCol w:w="1227"/>
        <w:gridCol w:w="1243"/>
        <w:gridCol w:w="1350"/>
      </w:tblGrid>
      <w:tr w:rsidR="00FC2250" w:rsidRPr="00445101" w:rsidTr="00FC2250">
        <w:tc>
          <w:tcPr>
            <w:tcW w:w="7328"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Description</w:t>
            </w:r>
          </w:p>
        </w:tc>
        <w:tc>
          <w:tcPr>
            <w:tcW w:w="1255"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acquise</w:t>
            </w:r>
          </w:p>
        </w:tc>
        <w:tc>
          <w:tcPr>
            <w:tcW w:w="1079"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138" w:type="dxa"/>
            <w:tcBorders>
              <w:bottom w:val="single" w:sz="4" w:space="0" w:color="auto"/>
            </w:tcBorders>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Proportion</w:t>
            </w: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Existence de l’organigramme de l’HGR</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1</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Existence d’un chronogramme des audits internes à la structure</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1</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Disponibilité des rapports de performance du personnel de l’HGR</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1</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Taux de tenue des réunions hebdomadaires avec CR (présence du personnel à plus que 90%)</w:t>
            </w:r>
          </w:p>
          <w:p w:rsidR="00FC2250" w:rsidRPr="00445101" w:rsidRDefault="00FC2250" w:rsidP="00FC2250">
            <w:pPr>
              <w:ind w:left="360"/>
              <w:rPr>
                <w:rFonts w:ascii="Times New Roman" w:hAnsi="Times New Roman"/>
                <w:iCs/>
                <w:sz w:val="24"/>
                <w:szCs w:val="24"/>
              </w:rPr>
            </w:pPr>
            <w:r w:rsidRPr="00445101">
              <w:rPr>
                <w:rFonts w:ascii="Times New Roman" w:hAnsi="Times New Roman"/>
                <w:iCs/>
                <w:sz w:val="24"/>
                <w:szCs w:val="24"/>
              </w:rPr>
              <w:t>&lt; 50% (score 0) ; entre 50% et 75%  (score 1); entre 76% et 90% (score 2) ; &gt; 90% (score 3)</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3</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Taux  d’exécution de recommandations de différentes réunions selon leur CR</w:t>
            </w:r>
          </w:p>
          <w:p w:rsidR="00FC2250" w:rsidRPr="00445101" w:rsidRDefault="00FC2250" w:rsidP="00FC2250">
            <w:pPr>
              <w:ind w:left="360"/>
              <w:rPr>
                <w:rFonts w:ascii="Times New Roman" w:hAnsi="Times New Roman"/>
                <w:iCs/>
                <w:sz w:val="24"/>
                <w:szCs w:val="24"/>
              </w:rPr>
            </w:pPr>
            <w:r w:rsidRPr="00445101">
              <w:rPr>
                <w:rFonts w:ascii="Times New Roman" w:hAnsi="Times New Roman"/>
                <w:iCs/>
                <w:sz w:val="24"/>
                <w:szCs w:val="24"/>
              </w:rPr>
              <w:t>&lt; 50% (score 0) ; entre 50% et 75%  (score 1); entre 76% et 90% (score 2) ; &gt; 90% (score 3)</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3</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 xml:space="preserve">Taux de tenue des réunions de CODI avec CR, </w:t>
            </w:r>
          </w:p>
          <w:p w:rsidR="00FC2250" w:rsidRPr="00445101" w:rsidRDefault="00FC2250" w:rsidP="00FC2250">
            <w:pPr>
              <w:ind w:left="360"/>
              <w:rPr>
                <w:rFonts w:ascii="Times New Roman" w:hAnsi="Times New Roman"/>
                <w:iCs/>
                <w:sz w:val="24"/>
                <w:szCs w:val="24"/>
              </w:rPr>
            </w:pPr>
            <w:r w:rsidRPr="00445101">
              <w:rPr>
                <w:rFonts w:ascii="Times New Roman" w:hAnsi="Times New Roman"/>
                <w:iCs/>
                <w:sz w:val="24"/>
                <w:szCs w:val="24"/>
              </w:rPr>
              <w:t>&lt; 50% (score 0) ; entre 50% et 75%  (score 1); entre 76% et 90% (score 2) ; &gt; 90% (score 3)</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3</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Taux d’exécution des activités planifiées (dans le plan d’activités trimestrielles)</w:t>
            </w:r>
          </w:p>
          <w:p w:rsidR="00FC2250" w:rsidRPr="00445101" w:rsidRDefault="00FC2250" w:rsidP="00FC2250">
            <w:pPr>
              <w:ind w:left="360"/>
              <w:rPr>
                <w:rFonts w:ascii="Times New Roman" w:hAnsi="Times New Roman"/>
                <w:iCs/>
                <w:sz w:val="24"/>
                <w:szCs w:val="24"/>
              </w:rPr>
            </w:pPr>
            <w:r w:rsidRPr="00445101">
              <w:rPr>
                <w:rFonts w:ascii="Times New Roman" w:hAnsi="Times New Roman"/>
                <w:iCs/>
                <w:sz w:val="24"/>
                <w:szCs w:val="24"/>
              </w:rPr>
              <w:t>&lt; 50% (score 0) ; entre 50% et 75%  (score 1); entre 76% et 90% (score 2) ; &gt; 90% (score 3)</w:t>
            </w:r>
          </w:p>
        </w:tc>
        <w:tc>
          <w:tcPr>
            <w:tcW w:w="1255" w:type="dxa"/>
          </w:tcPr>
          <w:p w:rsidR="00FC2250" w:rsidRPr="00445101" w:rsidRDefault="00FC2250" w:rsidP="00FC2250">
            <w:pPr>
              <w:jc w:val="center"/>
              <w:rPr>
                <w:rFonts w:ascii="Times New Roman" w:hAnsi="Times New Roman"/>
                <w:b/>
                <w:iCs/>
                <w:sz w:val="24"/>
                <w:szCs w:val="24"/>
              </w:rPr>
            </w:pPr>
          </w:p>
        </w:tc>
        <w:tc>
          <w:tcPr>
            <w:tcW w:w="1079" w:type="dxa"/>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3</w:t>
            </w:r>
          </w:p>
        </w:tc>
        <w:tc>
          <w:tcPr>
            <w:tcW w:w="1138"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Borders>
              <w:top w:val="single" w:sz="4" w:space="0" w:color="auto"/>
              <w:left w:val="single" w:sz="4" w:space="0" w:color="auto"/>
              <w:bottom w:val="single" w:sz="4" w:space="0" w:color="auto"/>
              <w:right w:val="single" w:sz="4" w:space="0" w:color="auto"/>
            </w:tcBorders>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 xml:space="preserve">Disponibilité des rapports d’évaluation trimestrielle du plan d’action des activités.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Le rapport doit contenir tous les éléments suivants : </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 xml:space="preserve">Les activités et leur niveau de réalisation  (réalisé, en cours et non réalisé, et les observations. </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 xml:space="preserve"> Les activités doivent référer à un plan d’action trimestriel conforme au plan d’action annuel.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Par critère 1 point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Si tous les critères sont inclus DISPONIBLE (score 2), si un critère manque PAS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DISPONIBLE (score 0)</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Nombre de rapports disponible / rapports prévus</w:t>
            </w:r>
          </w:p>
        </w:tc>
        <w:tc>
          <w:tcPr>
            <w:tcW w:w="1255"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jc w:val="center"/>
              <w:rPr>
                <w:rFonts w:ascii="Times New Roman" w:hAnsi="Times New Roman"/>
                <w:b/>
                <w:iCs/>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2</w:t>
            </w:r>
          </w:p>
        </w:tc>
        <w:tc>
          <w:tcPr>
            <w:tcW w:w="1138" w:type="dxa"/>
            <w:tcBorders>
              <w:top w:val="single" w:sz="4" w:space="0" w:color="auto"/>
              <w:left w:val="single" w:sz="4" w:space="0" w:color="auto"/>
              <w:bottom w:val="single" w:sz="4" w:space="0" w:color="auto"/>
              <w:right w:val="single" w:sz="4" w:space="0" w:color="auto"/>
            </w:tcBorders>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Borders>
              <w:top w:val="single" w:sz="4" w:space="0" w:color="auto"/>
              <w:left w:val="single" w:sz="4" w:space="0" w:color="auto"/>
              <w:bottom w:val="single" w:sz="4" w:space="0" w:color="auto"/>
              <w:right w:val="single" w:sz="4" w:space="0" w:color="auto"/>
            </w:tcBorders>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Disponibilité des rapports mensuels de réunions de coordination</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Le rapport doit contenir tous les éléments suivants : </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date, heure de début et de fin de la réunion</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l’agenda ou ordre de jour</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liste de présence des participants signée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approbation du CR de la réunion précédente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bilan des recommandations ou actions de la réunion précédente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 description du sujet</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 bilan des recommandations ou actions de la réunion précédente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lastRenderedPageBreak/>
              <w:t>pour chaque activité délai d’exécution mentionné</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observation indiquée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signature du président et du rapporteur de la réunion</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Par critère 1 point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Si tous les éléments sont inclus DISPONIBLE (score 10), si un élément manque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PAS DISPONIBLE (score 0)</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Nombre de rapports disponible / rapports prévus</w:t>
            </w:r>
          </w:p>
        </w:tc>
        <w:tc>
          <w:tcPr>
            <w:tcW w:w="1255"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jc w:val="center"/>
              <w:rPr>
                <w:rFonts w:ascii="Times New Roman" w:hAnsi="Times New Roman"/>
                <w:b/>
                <w:iCs/>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Borders>
              <w:top w:val="single" w:sz="4" w:space="0" w:color="auto"/>
              <w:left w:val="single" w:sz="4" w:space="0" w:color="auto"/>
              <w:bottom w:val="single" w:sz="4" w:space="0" w:color="auto"/>
              <w:right w:val="single" w:sz="4" w:space="0" w:color="auto"/>
            </w:tcBorders>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lastRenderedPageBreak/>
              <w:t>Disponibilité des rapports mensuels d’analyse de données SNIS de l’hôpital</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Le rapport doit contenir tous les éléments suivants : </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Graphique continu de données de l’année en cours avec commentaire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CR des réunions mensuelles avec les chefs de services où les rapports d’analyse sont présentés</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Par critère 1 point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Si tous les éléments sont inclus DISPONIBLE (score 2), si un élément manque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PAS DISPONIBLE (score 0)</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Nombre de rapports disponible / rapports prévus</w:t>
            </w:r>
          </w:p>
        </w:tc>
        <w:tc>
          <w:tcPr>
            <w:tcW w:w="1255"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jc w:val="center"/>
              <w:rPr>
                <w:rFonts w:ascii="Times New Roman" w:hAnsi="Times New Roman"/>
                <w:b/>
                <w:iCs/>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2</w:t>
            </w:r>
          </w:p>
        </w:tc>
        <w:tc>
          <w:tcPr>
            <w:tcW w:w="1138" w:type="dxa"/>
            <w:tcBorders>
              <w:top w:val="single" w:sz="4" w:space="0" w:color="auto"/>
              <w:left w:val="single" w:sz="4" w:space="0" w:color="auto"/>
              <w:bottom w:val="single" w:sz="4" w:space="0" w:color="auto"/>
              <w:right w:val="single" w:sz="4" w:space="0" w:color="auto"/>
            </w:tcBorders>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Borders>
              <w:top w:val="single" w:sz="4" w:space="0" w:color="auto"/>
              <w:left w:val="single" w:sz="4" w:space="0" w:color="auto"/>
              <w:bottom w:val="single" w:sz="4" w:space="0" w:color="auto"/>
              <w:right w:val="single" w:sz="4" w:space="0" w:color="auto"/>
            </w:tcBorders>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Disponibilité des rapports mensuels des réunions du comité de gestion</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Le rapport doit contenir tous les éléments suivants : </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date, heure de début et de fin de la réunion</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l’agenda ou ordre de jour</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liste de présence des participants signée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approbation du CR de la réunion précédente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bilan des recommandations ou actions de la réunion précédente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 description du sujet</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 décisions et recommandations prises</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délai d’exécution mentionné</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 un responsable désigné</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pour chaque activité une observation indiquée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signature du président et du rapporteur de la réunion</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1 point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Si tous les éléments sont inclus DISPONIBLE (score 11), si un élément manque PAS DISPONIBLE (score 0)</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Nombre de rapports disponible / rapports prévus</w:t>
            </w:r>
          </w:p>
        </w:tc>
        <w:tc>
          <w:tcPr>
            <w:tcW w:w="1255"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jc w:val="center"/>
              <w:rPr>
                <w:rFonts w:ascii="Times New Roman" w:hAnsi="Times New Roman"/>
                <w:b/>
                <w:iCs/>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11</w:t>
            </w:r>
          </w:p>
        </w:tc>
        <w:tc>
          <w:tcPr>
            <w:tcW w:w="1138" w:type="dxa"/>
            <w:tcBorders>
              <w:top w:val="single" w:sz="4" w:space="0" w:color="auto"/>
              <w:left w:val="single" w:sz="4" w:space="0" w:color="auto"/>
              <w:bottom w:val="single" w:sz="4" w:space="0" w:color="auto"/>
              <w:right w:val="single" w:sz="4" w:space="0" w:color="auto"/>
            </w:tcBorders>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Borders>
              <w:top w:val="single" w:sz="4" w:space="0" w:color="auto"/>
              <w:left w:val="single" w:sz="4" w:space="0" w:color="auto"/>
              <w:bottom w:val="single" w:sz="4" w:space="0" w:color="auto"/>
              <w:right w:val="single" w:sz="4" w:space="0" w:color="auto"/>
            </w:tcBorders>
          </w:tcPr>
          <w:p w:rsidR="00FC2250" w:rsidRPr="00445101" w:rsidRDefault="00FC2250" w:rsidP="002E770D">
            <w:pPr>
              <w:numPr>
                <w:ilvl w:val="0"/>
                <w:numId w:val="33"/>
              </w:numPr>
              <w:rPr>
                <w:rFonts w:ascii="Times New Roman" w:hAnsi="Times New Roman"/>
                <w:iCs/>
                <w:sz w:val="24"/>
                <w:szCs w:val="24"/>
              </w:rPr>
            </w:pPr>
            <w:r w:rsidRPr="00445101">
              <w:rPr>
                <w:rFonts w:ascii="Times New Roman" w:hAnsi="Times New Roman"/>
                <w:iCs/>
                <w:sz w:val="24"/>
                <w:szCs w:val="24"/>
              </w:rPr>
              <w:t>Le Règlement d’Ordre Intérieur Existe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Signé par Le Président du Conseil d’administration ou Le Représentant Légal ou Le Président du Comité de gestion et est accessible à tout le personnel dans chaque service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définit le fonctionnement des différentes structures</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contient l’organigramme</w:t>
            </w:r>
          </w:p>
          <w:p w:rsidR="00FC2250" w:rsidRPr="00445101" w:rsidRDefault="00FC2250" w:rsidP="002E770D">
            <w:pPr>
              <w:pStyle w:val="ListParagraph"/>
              <w:numPr>
                <w:ilvl w:val="1"/>
                <w:numId w:val="33"/>
              </w:numPr>
              <w:tabs>
                <w:tab w:val="left" w:pos="0"/>
              </w:tabs>
              <w:suppressAutoHyphens/>
              <w:snapToGrid w:val="0"/>
              <w:spacing w:after="0" w:line="240" w:lineRule="auto"/>
              <w:ind w:right="0"/>
              <w:contextualSpacing w:val="0"/>
              <w:jc w:val="left"/>
              <w:rPr>
                <w:rFonts w:ascii="Times New Roman" w:eastAsia="Times New Roman" w:hAnsi="Times New Roman" w:cs="Times New Roman"/>
                <w:iCs/>
                <w:sz w:val="24"/>
                <w:lang w:eastAsia="fr-FR"/>
              </w:rPr>
            </w:pPr>
            <w:r w:rsidRPr="00445101">
              <w:rPr>
                <w:rFonts w:ascii="Times New Roman" w:eastAsia="Times New Roman" w:hAnsi="Times New Roman" w:cs="Times New Roman"/>
                <w:iCs/>
                <w:sz w:val="24"/>
                <w:lang w:eastAsia="fr-FR"/>
              </w:rPr>
              <w:t xml:space="preserve">définit les procédures de permutations internes, avantages, régime disciplinaire, système d’évaluation et motivation, politique des congés, horaire de travail, </w:t>
            </w:r>
            <w:r w:rsidRPr="00445101">
              <w:rPr>
                <w:rFonts w:ascii="Times New Roman" w:eastAsia="Times New Roman" w:hAnsi="Times New Roman" w:cs="Times New Roman"/>
                <w:iCs/>
                <w:sz w:val="24"/>
                <w:lang w:eastAsia="fr-FR"/>
              </w:rPr>
              <w:lastRenderedPageBreak/>
              <w:t>remerciements et gestion du matériel, recrutement du personnel</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1 point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Si tous les éléments sont inclus DISPONIBLE (score 4), si un élément manque PAS DISPONIBLE (score 0)</w:t>
            </w:r>
          </w:p>
        </w:tc>
        <w:tc>
          <w:tcPr>
            <w:tcW w:w="1255"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jc w:val="center"/>
              <w:rPr>
                <w:rFonts w:ascii="Times New Roman" w:hAnsi="Times New Roman"/>
                <w:b/>
                <w:iCs/>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4</w:t>
            </w:r>
          </w:p>
        </w:tc>
        <w:tc>
          <w:tcPr>
            <w:tcW w:w="1138" w:type="dxa"/>
            <w:tcBorders>
              <w:top w:val="single" w:sz="4" w:space="0" w:color="auto"/>
              <w:left w:val="single" w:sz="4" w:space="0" w:color="auto"/>
              <w:bottom w:val="single" w:sz="4" w:space="0" w:color="auto"/>
              <w:right w:val="single" w:sz="4" w:space="0" w:color="auto"/>
            </w:tcBorders>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28"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lastRenderedPageBreak/>
              <w:t>Score total</w:t>
            </w:r>
          </w:p>
        </w:tc>
        <w:tc>
          <w:tcPr>
            <w:tcW w:w="1255"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jc w:val="center"/>
              <w:rPr>
                <w:rFonts w:ascii="Times New Roman" w:hAnsi="Times New Roman"/>
                <w:b/>
                <w:iCs/>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47</w:t>
            </w:r>
          </w:p>
        </w:tc>
        <w:tc>
          <w:tcPr>
            <w:tcW w:w="1138" w:type="dxa"/>
            <w:tcBorders>
              <w:top w:val="single" w:sz="4" w:space="0" w:color="auto"/>
              <w:left w:val="single" w:sz="4" w:space="0" w:color="auto"/>
              <w:bottom w:val="single" w:sz="4" w:space="0" w:color="auto"/>
              <w:right w:val="single" w:sz="4" w:space="0" w:color="auto"/>
            </w:tcBorders>
          </w:tcPr>
          <w:p w:rsidR="00FC2250" w:rsidRPr="00445101" w:rsidRDefault="00FC2250" w:rsidP="00FC2250">
            <w:pPr>
              <w:rPr>
                <w:rFonts w:ascii="Times New Roman" w:hAnsi="Times New Roman"/>
                <w:b/>
                <w:iCs/>
                <w:sz w:val="24"/>
                <w:szCs w:val="24"/>
              </w:rPr>
            </w:pPr>
          </w:p>
        </w:tc>
      </w:tr>
    </w:tbl>
    <w:p w:rsidR="00FC2250" w:rsidRPr="007C6B31" w:rsidRDefault="00FC2250" w:rsidP="00FC2250">
      <w:pPr>
        <w:rPr>
          <w:rFonts w:ascii="Arial" w:hAnsi="Arial" w:cs="Arial"/>
          <w:sz w:val="32"/>
          <w:szCs w:val="28"/>
        </w:rPr>
      </w:pPr>
    </w:p>
    <w:p w:rsidR="00FC2250" w:rsidRPr="007C6B31" w:rsidRDefault="00FC2250" w:rsidP="00FC2250">
      <w:pPr>
        <w:rPr>
          <w:rFonts w:ascii="Arial" w:hAnsi="Arial" w:cs="Arial"/>
          <w:sz w:val="32"/>
          <w:szCs w:val="28"/>
        </w:rPr>
      </w:pPr>
    </w:p>
    <w:p w:rsidR="00FC2250" w:rsidRPr="00FC2250" w:rsidRDefault="00FC2250" w:rsidP="00FC2250">
      <w:pPr>
        <w:pBdr>
          <w:top w:val="single" w:sz="4" w:space="1" w:color="auto"/>
          <w:left w:val="single" w:sz="4" w:space="4" w:color="auto"/>
          <w:bottom w:val="single" w:sz="4" w:space="1" w:color="auto"/>
          <w:right w:val="single" w:sz="4" w:space="4" w:color="auto"/>
        </w:pBdr>
        <w:jc w:val="center"/>
        <w:rPr>
          <w:rFonts w:ascii="Times New Roman" w:hAnsi="Times New Roman"/>
          <w:b/>
          <w:iCs/>
          <w:sz w:val="28"/>
          <w:szCs w:val="28"/>
        </w:rPr>
      </w:pPr>
      <w:r w:rsidRPr="00FC2250">
        <w:rPr>
          <w:rFonts w:ascii="Times New Roman" w:hAnsi="Times New Roman"/>
          <w:b/>
          <w:iCs/>
          <w:sz w:val="28"/>
          <w:szCs w:val="28"/>
        </w:rPr>
        <w:t>a3. Score des activités de suivi et évaluation  de l’ HGR</w:t>
      </w:r>
    </w:p>
    <w:p w:rsidR="00FC2250" w:rsidRPr="007C6B31" w:rsidRDefault="00FC2250" w:rsidP="00FC2250">
      <w:pPr>
        <w:rPr>
          <w:rFonts w:ascii="Arial Narrow" w:hAnsi="Arial Narrow" w:cs="Arial"/>
          <w:b/>
          <w:i/>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1"/>
        <w:gridCol w:w="1236"/>
        <w:gridCol w:w="1243"/>
        <w:gridCol w:w="1350"/>
      </w:tblGrid>
      <w:tr w:rsidR="00FC2250" w:rsidRPr="00445101" w:rsidTr="00FC2250">
        <w:tc>
          <w:tcPr>
            <w:tcW w:w="738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Description</w:t>
            </w:r>
          </w:p>
        </w:tc>
        <w:tc>
          <w:tcPr>
            <w:tcW w:w="126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acquise</w:t>
            </w:r>
          </w:p>
        </w:tc>
        <w:tc>
          <w:tcPr>
            <w:tcW w:w="108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080" w:type="dxa"/>
            <w:tcBorders>
              <w:bottom w:val="single" w:sz="4" w:space="0" w:color="auto"/>
            </w:tcBorders>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Proportion</w:t>
            </w:r>
          </w:p>
        </w:tc>
      </w:tr>
      <w:tr w:rsidR="00FC2250" w:rsidRPr="00445101" w:rsidTr="00FC2250">
        <w:tc>
          <w:tcPr>
            <w:tcW w:w="7380" w:type="dxa"/>
          </w:tcPr>
          <w:p w:rsidR="00FC2250" w:rsidRPr="00445101" w:rsidRDefault="00FC2250" w:rsidP="002E770D">
            <w:pPr>
              <w:numPr>
                <w:ilvl w:val="0"/>
                <w:numId w:val="34"/>
              </w:numPr>
              <w:rPr>
                <w:rFonts w:ascii="Times New Roman" w:hAnsi="Times New Roman"/>
                <w:iCs/>
                <w:sz w:val="24"/>
                <w:szCs w:val="28"/>
              </w:rPr>
            </w:pPr>
            <w:r w:rsidRPr="00445101">
              <w:rPr>
                <w:rFonts w:ascii="Times New Roman" w:hAnsi="Times New Roman"/>
                <w:iCs/>
                <w:sz w:val="24"/>
                <w:szCs w:val="28"/>
              </w:rPr>
              <w:t xml:space="preserve">Disponibilité d’un chronogramme d’activités découlant du plan d’action </w:t>
            </w:r>
          </w:p>
        </w:tc>
        <w:tc>
          <w:tcPr>
            <w:tcW w:w="1260" w:type="dxa"/>
          </w:tcPr>
          <w:p w:rsidR="00FC2250" w:rsidRPr="00445101" w:rsidRDefault="00FC2250" w:rsidP="00FC2250">
            <w:pPr>
              <w:jc w:val="center"/>
              <w:rPr>
                <w:rFonts w:ascii="Times New Roman" w:hAnsi="Times New Roman"/>
                <w:b/>
                <w:iCs/>
                <w:sz w:val="24"/>
                <w:szCs w:val="28"/>
              </w:rPr>
            </w:pPr>
          </w:p>
        </w:tc>
        <w:tc>
          <w:tcPr>
            <w:tcW w:w="1080" w:type="dxa"/>
            <w:vAlign w:val="center"/>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1</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rPr>
          <w:trHeight w:val="1186"/>
        </w:trPr>
        <w:tc>
          <w:tcPr>
            <w:tcW w:w="7380" w:type="dxa"/>
          </w:tcPr>
          <w:p w:rsidR="00FC2250" w:rsidRPr="00445101" w:rsidRDefault="00FC2250" w:rsidP="002E770D">
            <w:pPr>
              <w:numPr>
                <w:ilvl w:val="0"/>
                <w:numId w:val="34"/>
              </w:numPr>
              <w:rPr>
                <w:rFonts w:ascii="Times New Roman" w:hAnsi="Times New Roman"/>
                <w:iCs/>
                <w:sz w:val="24"/>
                <w:szCs w:val="28"/>
              </w:rPr>
            </w:pPr>
            <w:r w:rsidRPr="00445101">
              <w:rPr>
                <w:rFonts w:ascii="Times New Roman" w:hAnsi="Times New Roman"/>
                <w:iCs/>
                <w:sz w:val="24"/>
                <w:szCs w:val="28"/>
              </w:rPr>
              <w:t>Disponibilité des rapports de centralisation des données SNIS</w:t>
            </w: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&lt; 50% (score 0) ; entre 50% et 75%  (score 1); entre 76% et 90% (score 2) ; &gt; 90% (score 3)</w:t>
            </w:r>
          </w:p>
          <w:p w:rsidR="00FC2250" w:rsidRPr="00445101" w:rsidRDefault="00FC2250" w:rsidP="00FC2250">
            <w:pPr>
              <w:ind w:left="360"/>
              <w:rPr>
                <w:rFonts w:ascii="Times New Roman" w:hAnsi="Times New Roman"/>
                <w:iCs/>
                <w:sz w:val="24"/>
                <w:szCs w:val="28"/>
              </w:rPr>
            </w:pPr>
          </w:p>
        </w:tc>
        <w:tc>
          <w:tcPr>
            <w:tcW w:w="1260" w:type="dxa"/>
          </w:tcPr>
          <w:p w:rsidR="00FC2250" w:rsidRPr="00445101" w:rsidRDefault="00FC2250" w:rsidP="00FC2250">
            <w:pPr>
              <w:jc w:val="center"/>
              <w:rPr>
                <w:rFonts w:ascii="Times New Roman" w:hAnsi="Times New Roman"/>
                <w:b/>
                <w:iCs/>
                <w:sz w:val="24"/>
                <w:szCs w:val="28"/>
              </w:rPr>
            </w:pPr>
          </w:p>
        </w:tc>
        <w:tc>
          <w:tcPr>
            <w:tcW w:w="1080" w:type="dxa"/>
            <w:vAlign w:val="center"/>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3</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80" w:type="dxa"/>
          </w:tcPr>
          <w:p w:rsidR="00FC2250" w:rsidRPr="00445101" w:rsidRDefault="00FC2250" w:rsidP="002E770D">
            <w:pPr>
              <w:numPr>
                <w:ilvl w:val="0"/>
                <w:numId w:val="34"/>
              </w:numPr>
              <w:rPr>
                <w:rFonts w:ascii="Times New Roman" w:hAnsi="Times New Roman"/>
                <w:iCs/>
                <w:sz w:val="24"/>
                <w:szCs w:val="28"/>
              </w:rPr>
            </w:pPr>
            <w:r w:rsidRPr="00445101">
              <w:rPr>
                <w:rFonts w:ascii="Times New Roman" w:hAnsi="Times New Roman"/>
                <w:iCs/>
                <w:sz w:val="24"/>
                <w:szCs w:val="28"/>
              </w:rPr>
              <w:t>Rapports (complètement rempli et respectant toutes les étapes ci-après) (1. traitement des données, 2. analyse, 3. interprétation, 4, prise de décision, 5.  retro-information ,6.  transmission, 7. archivage, 8. complétude externe)</w:t>
            </w:r>
          </w:p>
        </w:tc>
        <w:tc>
          <w:tcPr>
            <w:tcW w:w="1260" w:type="dxa"/>
          </w:tcPr>
          <w:p w:rsidR="00FC2250" w:rsidRPr="00445101" w:rsidRDefault="00FC2250" w:rsidP="00FC2250">
            <w:pPr>
              <w:jc w:val="center"/>
              <w:rPr>
                <w:rFonts w:ascii="Times New Roman" w:hAnsi="Times New Roman"/>
                <w:b/>
                <w:iCs/>
                <w:sz w:val="24"/>
                <w:szCs w:val="28"/>
              </w:rPr>
            </w:pPr>
          </w:p>
        </w:tc>
        <w:tc>
          <w:tcPr>
            <w:tcW w:w="1080" w:type="dxa"/>
            <w:vAlign w:val="center"/>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8</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80" w:type="dxa"/>
          </w:tcPr>
          <w:p w:rsidR="00FC2250" w:rsidRPr="00445101" w:rsidRDefault="00FC2250" w:rsidP="002E770D">
            <w:pPr>
              <w:numPr>
                <w:ilvl w:val="0"/>
                <w:numId w:val="34"/>
              </w:numPr>
              <w:rPr>
                <w:rFonts w:ascii="Times New Roman" w:hAnsi="Times New Roman"/>
                <w:iCs/>
                <w:sz w:val="24"/>
                <w:szCs w:val="28"/>
              </w:rPr>
            </w:pPr>
            <w:r w:rsidRPr="00445101">
              <w:rPr>
                <w:rFonts w:ascii="Times New Roman" w:hAnsi="Times New Roman"/>
                <w:iCs/>
                <w:sz w:val="24"/>
                <w:szCs w:val="28"/>
              </w:rPr>
              <w:t>Disponibilité hebdomadaire des rapports  de surveillance épidémiologique</w:t>
            </w: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 xml:space="preserve">&lt; 50% (score 0) ; entre 50% et 75%  (score 1); entre 76% et 90% (score 2) ; &gt; 90% (score 3) </w:t>
            </w:r>
          </w:p>
        </w:tc>
        <w:tc>
          <w:tcPr>
            <w:tcW w:w="1260" w:type="dxa"/>
          </w:tcPr>
          <w:p w:rsidR="00FC2250" w:rsidRPr="00445101" w:rsidRDefault="00FC2250" w:rsidP="00FC2250">
            <w:pPr>
              <w:jc w:val="center"/>
              <w:rPr>
                <w:rFonts w:ascii="Times New Roman" w:hAnsi="Times New Roman"/>
                <w:b/>
                <w:iCs/>
                <w:sz w:val="24"/>
                <w:szCs w:val="28"/>
              </w:rPr>
            </w:pPr>
          </w:p>
        </w:tc>
        <w:tc>
          <w:tcPr>
            <w:tcW w:w="1080" w:type="dxa"/>
            <w:vAlign w:val="center"/>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3</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80" w:type="dxa"/>
          </w:tcPr>
          <w:p w:rsidR="00FC2250" w:rsidRPr="00445101" w:rsidRDefault="00FC2250" w:rsidP="002E770D">
            <w:pPr>
              <w:numPr>
                <w:ilvl w:val="0"/>
                <w:numId w:val="34"/>
              </w:numPr>
              <w:rPr>
                <w:rFonts w:ascii="Times New Roman" w:hAnsi="Times New Roman"/>
                <w:iCs/>
                <w:sz w:val="24"/>
                <w:szCs w:val="28"/>
              </w:rPr>
            </w:pPr>
            <w:r w:rsidRPr="00445101">
              <w:rPr>
                <w:rFonts w:ascii="Times New Roman" w:hAnsi="Times New Roman"/>
                <w:iCs/>
                <w:sz w:val="24"/>
                <w:szCs w:val="28"/>
              </w:rPr>
              <w:t>Rapports (complètement rempli et respectant toutes les étapes ci-après) (1. traitement des données, 2. analyse, 3. interprétation, 4, prise de décision, 5.  retro-information ,6.  transmission, 7. archivage, 8. complétude externe)</w:t>
            </w:r>
          </w:p>
          <w:p w:rsidR="00FC2250" w:rsidRPr="00445101" w:rsidRDefault="00FC2250" w:rsidP="00FC2250">
            <w:pPr>
              <w:ind w:left="360"/>
              <w:rPr>
                <w:rFonts w:ascii="Times New Roman" w:hAnsi="Times New Roman"/>
                <w:iCs/>
                <w:sz w:val="24"/>
                <w:szCs w:val="28"/>
              </w:rPr>
            </w:pPr>
          </w:p>
        </w:tc>
        <w:tc>
          <w:tcPr>
            <w:tcW w:w="1260" w:type="dxa"/>
          </w:tcPr>
          <w:p w:rsidR="00FC2250" w:rsidRPr="00445101" w:rsidRDefault="00FC2250" w:rsidP="00FC2250">
            <w:pPr>
              <w:jc w:val="center"/>
              <w:rPr>
                <w:rFonts w:ascii="Times New Roman" w:hAnsi="Times New Roman"/>
                <w:b/>
                <w:iCs/>
                <w:sz w:val="24"/>
                <w:szCs w:val="28"/>
              </w:rPr>
            </w:pPr>
          </w:p>
        </w:tc>
        <w:tc>
          <w:tcPr>
            <w:tcW w:w="108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8</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8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Total</w:t>
            </w:r>
          </w:p>
        </w:tc>
        <w:tc>
          <w:tcPr>
            <w:tcW w:w="1260" w:type="dxa"/>
          </w:tcPr>
          <w:p w:rsidR="00FC2250" w:rsidRPr="00445101" w:rsidRDefault="00FC2250" w:rsidP="00FC2250">
            <w:pPr>
              <w:jc w:val="center"/>
              <w:rPr>
                <w:rFonts w:ascii="Times New Roman" w:hAnsi="Times New Roman"/>
                <w:b/>
                <w:iCs/>
                <w:sz w:val="24"/>
                <w:szCs w:val="28"/>
              </w:rPr>
            </w:pPr>
          </w:p>
        </w:tc>
        <w:tc>
          <w:tcPr>
            <w:tcW w:w="1080" w:type="dxa"/>
            <w:vAlign w:val="center"/>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23</w:t>
            </w:r>
          </w:p>
        </w:tc>
        <w:tc>
          <w:tcPr>
            <w:tcW w:w="1080" w:type="dxa"/>
          </w:tcPr>
          <w:p w:rsidR="00FC2250" w:rsidRPr="00445101" w:rsidRDefault="00FC2250" w:rsidP="00FC2250">
            <w:pPr>
              <w:rPr>
                <w:rFonts w:ascii="Times New Roman" w:hAnsi="Times New Roman"/>
                <w:b/>
                <w:iCs/>
                <w:sz w:val="24"/>
                <w:szCs w:val="28"/>
              </w:rPr>
            </w:pPr>
          </w:p>
        </w:tc>
      </w:tr>
    </w:tbl>
    <w:p w:rsidR="00FC2250" w:rsidRPr="007C6B31" w:rsidRDefault="00FC2250" w:rsidP="00FC2250">
      <w:pPr>
        <w:rPr>
          <w:sz w:val="32"/>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Pr="00250AB1"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250AB1">
        <w:rPr>
          <w:rFonts w:ascii="Times New Roman" w:hAnsi="Times New Roman"/>
          <w:b/>
          <w:iCs/>
          <w:sz w:val="28"/>
          <w:szCs w:val="28"/>
        </w:rPr>
        <w:t>a4.Score de fonctionnement de la gestion des médicaments et autres intrants</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9"/>
        <w:gridCol w:w="1228"/>
        <w:gridCol w:w="1243"/>
        <w:gridCol w:w="1350"/>
      </w:tblGrid>
      <w:tr w:rsidR="00FC2250" w:rsidRPr="00445101" w:rsidTr="00FC2250">
        <w:tc>
          <w:tcPr>
            <w:tcW w:w="7196"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Description</w:t>
            </w:r>
          </w:p>
        </w:tc>
        <w:tc>
          <w:tcPr>
            <w:tcW w:w="1248"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acquise</w:t>
            </w:r>
          </w:p>
        </w:tc>
        <w:tc>
          <w:tcPr>
            <w:tcW w:w="1117"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239" w:type="dxa"/>
            <w:tcBorders>
              <w:bottom w:val="single" w:sz="4" w:space="0" w:color="auto"/>
            </w:tcBorders>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Proportion</w:t>
            </w:r>
          </w:p>
        </w:tc>
      </w:tr>
      <w:tr w:rsidR="00FC2250" w:rsidRPr="00445101" w:rsidTr="00FC2250">
        <w:tc>
          <w:tcPr>
            <w:tcW w:w="7196" w:type="dxa"/>
          </w:tcPr>
          <w:p w:rsidR="00FC2250" w:rsidRPr="00445101" w:rsidRDefault="00FC2250" w:rsidP="002E770D">
            <w:pPr>
              <w:numPr>
                <w:ilvl w:val="0"/>
                <w:numId w:val="35"/>
              </w:numPr>
              <w:rPr>
                <w:rFonts w:ascii="Times New Roman" w:hAnsi="Times New Roman"/>
                <w:b/>
                <w:i/>
                <w:sz w:val="24"/>
                <w:szCs w:val="24"/>
              </w:rPr>
            </w:pPr>
            <w:r w:rsidRPr="00445101">
              <w:rPr>
                <w:rFonts w:ascii="Times New Roman" w:hAnsi="Times New Roman"/>
                <w:b/>
                <w:i/>
                <w:sz w:val="24"/>
                <w:szCs w:val="24"/>
              </w:rPr>
              <w:t xml:space="preserve">Gestion de stock des Médicaments Essentiels Génériques </w:t>
            </w:r>
          </w:p>
          <w:p w:rsidR="00FC2250" w:rsidRPr="00445101" w:rsidRDefault="00FC2250" w:rsidP="00FC2250">
            <w:pPr>
              <w:pStyle w:val="ListParagraph"/>
              <w:tabs>
                <w:tab w:val="left" w:pos="0"/>
              </w:tabs>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Fiches de stock des médicaments et consommables remplies selon les normes du Ministère de la santé et à jour et:</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seuil d'alerte défini et respecté</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stock de sécurité défini et respecté</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concordance entre stock réel et stock théorique</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commande en cas d'alerte (voir fiche de commande)</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système de conservation approprié pour les produits nécessitant une conservation particulière</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absence de rupture de stock des médicaments traceurs au cours des trois derniers mois et lors de la session d'évaluation</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 xml:space="preserve"> Par critère 1 point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Si tous les critères remplis (score 6), un critère non rempli (score 0)</w:t>
            </w:r>
          </w:p>
        </w:tc>
        <w:tc>
          <w:tcPr>
            <w:tcW w:w="1248" w:type="dxa"/>
          </w:tcPr>
          <w:p w:rsidR="00FC2250" w:rsidRPr="00445101" w:rsidRDefault="00FC2250" w:rsidP="00FC2250">
            <w:pPr>
              <w:rPr>
                <w:rFonts w:ascii="Times New Roman" w:hAnsi="Times New Roman"/>
                <w:b/>
                <w:iCs/>
                <w:sz w:val="24"/>
                <w:szCs w:val="24"/>
              </w:rPr>
            </w:pPr>
          </w:p>
        </w:tc>
        <w:tc>
          <w:tcPr>
            <w:tcW w:w="1117"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6</w:t>
            </w:r>
          </w:p>
        </w:tc>
        <w:tc>
          <w:tcPr>
            <w:tcW w:w="1239"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196" w:type="dxa"/>
          </w:tcPr>
          <w:p w:rsidR="00FC2250" w:rsidRPr="00445101" w:rsidRDefault="00FC2250" w:rsidP="002E770D">
            <w:pPr>
              <w:numPr>
                <w:ilvl w:val="0"/>
                <w:numId w:val="35"/>
              </w:numPr>
              <w:rPr>
                <w:rFonts w:ascii="Times New Roman" w:hAnsi="Times New Roman"/>
                <w:b/>
                <w:i/>
                <w:sz w:val="24"/>
                <w:szCs w:val="24"/>
              </w:rPr>
            </w:pPr>
            <w:r w:rsidRPr="00445101">
              <w:rPr>
                <w:rFonts w:ascii="Times New Roman" w:hAnsi="Times New Roman"/>
                <w:b/>
                <w:i/>
                <w:sz w:val="24"/>
                <w:szCs w:val="24"/>
              </w:rPr>
              <w:t>Gestion de stock de la pharmacie vente, les critères suivants doivent être remplis :</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Fiche de stock ou registre avec entrées et sorties</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Absence de rupture de stock au cours du trimestre évalué ou lors de la session d’évaluation</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Concordance entre stock réel et stock théorique</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1 point</w:t>
            </w:r>
          </w:p>
          <w:p w:rsidR="00FC2250" w:rsidRPr="00445101" w:rsidRDefault="00FC2250" w:rsidP="00FC2250">
            <w:pPr>
              <w:pStyle w:val="ListParagraph"/>
              <w:suppressAutoHyphens/>
              <w:snapToGrid w:val="0"/>
              <w:spacing w:after="0" w:line="240" w:lineRule="auto"/>
              <w:ind w:left="252"/>
              <w:contextualSpacing w:val="0"/>
              <w:rPr>
                <w:rFonts w:ascii="Times New Roman" w:hAnsi="Times New Roman" w:cs="Times New Roman"/>
                <w:b/>
                <w:i/>
                <w:sz w:val="24"/>
              </w:rPr>
            </w:pPr>
            <w:r w:rsidRPr="00445101">
              <w:rPr>
                <w:rFonts w:ascii="Times New Roman" w:hAnsi="Times New Roman" w:cs="Times New Roman"/>
                <w:sz w:val="24"/>
              </w:rPr>
              <w:t xml:space="preserve">Si tous les critères remplis (score 3), </w:t>
            </w:r>
          </w:p>
        </w:tc>
        <w:tc>
          <w:tcPr>
            <w:tcW w:w="1248" w:type="dxa"/>
          </w:tcPr>
          <w:p w:rsidR="00FC2250" w:rsidRPr="00445101" w:rsidRDefault="00FC2250" w:rsidP="00FC2250">
            <w:pPr>
              <w:rPr>
                <w:rFonts w:ascii="Times New Roman" w:hAnsi="Times New Roman"/>
                <w:b/>
                <w:iCs/>
                <w:sz w:val="24"/>
                <w:szCs w:val="24"/>
              </w:rPr>
            </w:pPr>
          </w:p>
        </w:tc>
        <w:tc>
          <w:tcPr>
            <w:tcW w:w="1117"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3</w:t>
            </w:r>
          </w:p>
        </w:tc>
        <w:tc>
          <w:tcPr>
            <w:tcW w:w="1239"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196" w:type="dxa"/>
          </w:tcPr>
          <w:p w:rsidR="00FC2250" w:rsidRPr="00445101" w:rsidRDefault="00FC2250" w:rsidP="002E770D">
            <w:pPr>
              <w:numPr>
                <w:ilvl w:val="0"/>
                <w:numId w:val="35"/>
              </w:numPr>
              <w:rPr>
                <w:rFonts w:ascii="Times New Roman" w:hAnsi="Times New Roman"/>
                <w:b/>
                <w:i/>
                <w:sz w:val="24"/>
                <w:szCs w:val="24"/>
              </w:rPr>
            </w:pPr>
            <w:r w:rsidRPr="00445101">
              <w:rPr>
                <w:rFonts w:ascii="Times New Roman" w:hAnsi="Times New Roman"/>
                <w:b/>
                <w:i/>
                <w:sz w:val="24"/>
                <w:szCs w:val="24"/>
              </w:rPr>
              <w:t>Gestion de stock de médicaments vitaux de la pharmacie de garde, les critères suivants doivent être remplis :</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Fiche de stock ou registre avec entrées et sorties</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Absence de rupture de stock au cours du trimestre évalué ou lors de la session d’évaluation</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Concordance entre stock réel et stock théorique</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1 point</w:t>
            </w:r>
          </w:p>
          <w:p w:rsidR="00FC2250" w:rsidRPr="00445101" w:rsidRDefault="00FC2250" w:rsidP="00FC2250">
            <w:pPr>
              <w:pStyle w:val="ListParagraph"/>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 xml:space="preserve">Si tous les critères remplis (score 3), </w:t>
            </w:r>
          </w:p>
        </w:tc>
        <w:tc>
          <w:tcPr>
            <w:tcW w:w="1248" w:type="dxa"/>
          </w:tcPr>
          <w:p w:rsidR="00FC2250" w:rsidRPr="00445101" w:rsidRDefault="00FC2250" w:rsidP="00FC2250">
            <w:pPr>
              <w:rPr>
                <w:rFonts w:ascii="Times New Roman" w:hAnsi="Times New Roman"/>
                <w:b/>
                <w:iCs/>
                <w:sz w:val="24"/>
                <w:szCs w:val="24"/>
              </w:rPr>
            </w:pPr>
          </w:p>
        </w:tc>
        <w:tc>
          <w:tcPr>
            <w:tcW w:w="1117"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3</w:t>
            </w:r>
          </w:p>
        </w:tc>
        <w:tc>
          <w:tcPr>
            <w:tcW w:w="1239"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196" w:type="dxa"/>
          </w:tcPr>
          <w:p w:rsidR="00FC2250" w:rsidRPr="00445101" w:rsidRDefault="00FC2250" w:rsidP="002E770D">
            <w:pPr>
              <w:numPr>
                <w:ilvl w:val="0"/>
                <w:numId w:val="35"/>
              </w:numPr>
              <w:rPr>
                <w:rFonts w:ascii="Times New Roman" w:hAnsi="Times New Roman"/>
                <w:b/>
                <w:i/>
                <w:sz w:val="24"/>
                <w:szCs w:val="24"/>
              </w:rPr>
            </w:pPr>
            <w:r w:rsidRPr="00445101">
              <w:rPr>
                <w:rFonts w:ascii="Times New Roman" w:hAnsi="Times New Roman"/>
                <w:b/>
                <w:i/>
                <w:sz w:val="24"/>
                <w:szCs w:val="24"/>
              </w:rPr>
              <w:t xml:space="preserve">Disponibilité des Rapports mensuel de gestion de stock : </w:t>
            </w:r>
          </w:p>
          <w:p w:rsidR="00FC2250" w:rsidRPr="00445101" w:rsidRDefault="00FC2250" w:rsidP="00FC2250">
            <w:pPr>
              <w:pStyle w:val="ListParagraph"/>
              <w:snapToGrid w:val="0"/>
              <w:spacing w:after="0" w:line="240" w:lineRule="auto"/>
              <w:ind w:left="0"/>
              <w:rPr>
                <w:rFonts w:ascii="Times New Roman" w:hAnsi="Times New Roman" w:cs="Times New Roman"/>
                <w:sz w:val="24"/>
              </w:rPr>
            </w:pPr>
            <w:r w:rsidRPr="00445101">
              <w:rPr>
                <w:rFonts w:ascii="Times New Roman" w:hAnsi="Times New Roman" w:cs="Times New Roman"/>
                <w:b/>
                <w:i/>
                <w:sz w:val="24"/>
              </w:rPr>
              <w:t>Intégrants les éléments suivants</w:t>
            </w:r>
            <w:r w:rsidRPr="00445101">
              <w:rPr>
                <w:rFonts w:ascii="Times New Roman" w:hAnsi="Times New Roman" w:cs="Times New Roman"/>
                <w:sz w:val="24"/>
              </w:rPr>
              <w:t> :</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 xml:space="preserve">Valeur d’inventaire, </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 xml:space="preserve">Pertes en % de la valeur, </w:t>
            </w:r>
          </w:p>
          <w:p w:rsidR="00FC2250" w:rsidRPr="00445101" w:rsidRDefault="00FC2250" w:rsidP="002E770D">
            <w:pPr>
              <w:pStyle w:val="ListParagraph"/>
              <w:numPr>
                <w:ilvl w:val="1"/>
                <w:numId w:val="35"/>
              </w:numPr>
              <w:tabs>
                <w:tab w:val="left" w:pos="0"/>
              </w:tabs>
              <w:suppressAutoHyphens/>
              <w:snapToGrid w:val="0"/>
              <w:spacing w:after="0" w:line="240" w:lineRule="auto"/>
              <w:ind w:right="0"/>
              <w:contextualSpacing w:val="0"/>
              <w:jc w:val="left"/>
              <w:rPr>
                <w:rFonts w:ascii="Times New Roman" w:hAnsi="Times New Roman" w:cs="Times New Roman"/>
                <w:sz w:val="24"/>
              </w:rPr>
            </w:pPr>
            <w:r w:rsidRPr="00445101">
              <w:rPr>
                <w:rFonts w:ascii="Times New Roman" w:hAnsi="Times New Roman" w:cs="Times New Roman"/>
                <w:sz w:val="24"/>
              </w:rPr>
              <w:t xml:space="preserve">Consommation mensuelle moyenne des médicaments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1 point</w:t>
            </w:r>
          </w:p>
          <w:p w:rsidR="00FC2250" w:rsidRPr="00445101" w:rsidRDefault="00FC2250" w:rsidP="00FC2250">
            <w:pPr>
              <w:pStyle w:val="ListParagraph"/>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 xml:space="preserve">Si tous les critères remplis (score 3), </w:t>
            </w:r>
          </w:p>
        </w:tc>
        <w:tc>
          <w:tcPr>
            <w:tcW w:w="1248" w:type="dxa"/>
          </w:tcPr>
          <w:p w:rsidR="00FC2250" w:rsidRPr="00445101" w:rsidRDefault="00FC2250" w:rsidP="00FC2250">
            <w:pPr>
              <w:rPr>
                <w:rFonts w:ascii="Times New Roman" w:hAnsi="Times New Roman"/>
                <w:b/>
                <w:iCs/>
                <w:sz w:val="24"/>
                <w:szCs w:val="24"/>
              </w:rPr>
            </w:pPr>
          </w:p>
        </w:tc>
        <w:tc>
          <w:tcPr>
            <w:tcW w:w="1117"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3</w:t>
            </w:r>
          </w:p>
        </w:tc>
        <w:tc>
          <w:tcPr>
            <w:tcW w:w="1239"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196" w:type="dxa"/>
          </w:tcPr>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sz w:val="24"/>
              </w:rPr>
            </w:pPr>
            <w:r w:rsidRPr="00445101">
              <w:rPr>
                <w:rFonts w:ascii="Times New Roman" w:hAnsi="Times New Roman" w:cs="Times New Roman"/>
                <w:sz w:val="24"/>
              </w:rPr>
              <w:t>1) Les soldes des livres de caisse correspondent aux montants en caisse</w:t>
            </w:r>
          </w:p>
          <w:p w:rsidR="00FC2250" w:rsidRPr="00445101" w:rsidRDefault="00FC2250" w:rsidP="00FC2250">
            <w:pPr>
              <w:pStyle w:val="ListParagraph"/>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Si Oui (score 5) ; si non (score 0)</w:t>
            </w:r>
          </w:p>
        </w:tc>
        <w:tc>
          <w:tcPr>
            <w:tcW w:w="1248" w:type="dxa"/>
          </w:tcPr>
          <w:p w:rsidR="00FC2250" w:rsidRPr="00445101" w:rsidRDefault="00FC2250" w:rsidP="00FC2250">
            <w:pPr>
              <w:rPr>
                <w:rFonts w:ascii="Times New Roman" w:hAnsi="Times New Roman"/>
                <w:b/>
                <w:iCs/>
                <w:sz w:val="24"/>
                <w:szCs w:val="24"/>
              </w:rPr>
            </w:pPr>
          </w:p>
        </w:tc>
        <w:tc>
          <w:tcPr>
            <w:tcW w:w="1117"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5</w:t>
            </w:r>
          </w:p>
        </w:tc>
        <w:tc>
          <w:tcPr>
            <w:tcW w:w="1239"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196" w:type="dxa"/>
          </w:tcPr>
          <w:p w:rsidR="00FC2250" w:rsidRPr="00445101" w:rsidRDefault="00FC2250" w:rsidP="00FC2250">
            <w:pPr>
              <w:pStyle w:val="ListParagraph"/>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Total</w:t>
            </w:r>
          </w:p>
        </w:tc>
        <w:tc>
          <w:tcPr>
            <w:tcW w:w="1248" w:type="dxa"/>
          </w:tcPr>
          <w:p w:rsidR="00FC2250" w:rsidRPr="00445101" w:rsidRDefault="00FC2250" w:rsidP="00FC2250">
            <w:pPr>
              <w:rPr>
                <w:rFonts w:ascii="Times New Roman" w:hAnsi="Times New Roman"/>
                <w:b/>
                <w:iCs/>
                <w:sz w:val="24"/>
                <w:szCs w:val="24"/>
              </w:rPr>
            </w:pPr>
          </w:p>
        </w:tc>
        <w:tc>
          <w:tcPr>
            <w:tcW w:w="1117"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20</w:t>
            </w:r>
          </w:p>
        </w:tc>
        <w:tc>
          <w:tcPr>
            <w:tcW w:w="1239" w:type="dxa"/>
          </w:tcPr>
          <w:p w:rsidR="00FC2250" w:rsidRPr="00445101" w:rsidRDefault="00FC2250" w:rsidP="00FC2250">
            <w:pPr>
              <w:rPr>
                <w:rFonts w:ascii="Times New Roman" w:hAnsi="Times New Roman"/>
                <w:b/>
                <w:iCs/>
                <w:sz w:val="24"/>
                <w:szCs w:val="24"/>
              </w:rPr>
            </w:pPr>
          </w:p>
        </w:tc>
      </w:tr>
    </w:tbl>
    <w:p w:rsidR="00FC2250" w:rsidRPr="007C6B31" w:rsidRDefault="00FC2250" w:rsidP="00FC2250">
      <w:pPr>
        <w:ind w:left="360"/>
        <w:rPr>
          <w:rFonts w:ascii="Arial" w:hAnsi="Arial" w:cs="Arial"/>
          <w:sz w:val="32"/>
          <w:szCs w:val="28"/>
        </w:rPr>
      </w:pPr>
    </w:p>
    <w:p w:rsidR="00FC2250" w:rsidRDefault="00FC2250" w:rsidP="00567930">
      <w:pPr>
        <w:rPr>
          <w:rFonts w:ascii="Times New Roman" w:hAnsi="Times New Roman"/>
          <w:b/>
          <w:sz w:val="28"/>
          <w:szCs w:val="28"/>
        </w:rPr>
      </w:pPr>
    </w:p>
    <w:p w:rsidR="00FC2250" w:rsidRPr="00250AB1"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250AB1">
        <w:rPr>
          <w:rFonts w:ascii="Times New Roman" w:hAnsi="Times New Roman"/>
          <w:b/>
          <w:iCs/>
          <w:sz w:val="28"/>
          <w:szCs w:val="28"/>
        </w:rPr>
        <w:t>a5. Score de Gestion des équipements</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3"/>
        <w:gridCol w:w="1234"/>
        <w:gridCol w:w="1243"/>
        <w:gridCol w:w="1350"/>
      </w:tblGrid>
      <w:tr w:rsidR="00FC2250" w:rsidRPr="00445101" w:rsidTr="00FC2250">
        <w:tc>
          <w:tcPr>
            <w:tcW w:w="7328"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Description</w:t>
            </w:r>
          </w:p>
        </w:tc>
        <w:tc>
          <w:tcPr>
            <w:tcW w:w="1255"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acquise</w:t>
            </w:r>
          </w:p>
        </w:tc>
        <w:tc>
          <w:tcPr>
            <w:tcW w:w="1079"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138" w:type="dxa"/>
            <w:tcBorders>
              <w:bottom w:val="single" w:sz="4" w:space="0" w:color="auto"/>
            </w:tcBorders>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Proportion</w:t>
            </w:r>
          </w:p>
        </w:tc>
      </w:tr>
      <w:tr w:rsidR="00FC2250" w:rsidRPr="00445101" w:rsidTr="00FC2250">
        <w:tc>
          <w:tcPr>
            <w:tcW w:w="7328" w:type="dxa"/>
          </w:tcPr>
          <w:p w:rsidR="00FC2250" w:rsidRPr="00445101" w:rsidRDefault="00FC2250" w:rsidP="002E770D">
            <w:pPr>
              <w:numPr>
                <w:ilvl w:val="0"/>
                <w:numId w:val="37"/>
              </w:numPr>
              <w:rPr>
                <w:rFonts w:ascii="Times New Roman" w:hAnsi="Times New Roman"/>
                <w:iCs/>
                <w:sz w:val="24"/>
                <w:szCs w:val="28"/>
              </w:rPr>
            </w:pPr>
            <w:r w:rsidRPr="00445101">
              <w:rPr>
                <w:rFonts w:ascii="Times New Roman" w:hAnsi="Times New Roman"/>
                <w:b/>
                <w:i/>
                <w:sz w:val="24"/>
                <w:szCs w:val="28"/>
              </w:rPr>
              <w:t>Maint</w:t>
            </w:r>
            <w:r w:rsidRPr="00445101">
              <w:rPr>
                <w:rFonts w:ascii="Times New Roman" w:hAnsi="Times New Roman"/>
                <w:sz w:val="24"/>
                <w:szCs w:val="28"/>
              </w:rPr>
              <w:t>e</w:t>
            </w:r>
            <w:r w:rsidRPr="00445101">
              <w:rPr>
                <w:rFonts w:ascii="Times New Roman" w:hAnsi="Times New Roman"/>
                <w:b/>
                <w:i/>
                <w:sz w:val="24"/>
                <w:szCs w:val="28"/>
              </w:rPr>
              <w:t>n</w:t>
            </w:r>
            <w:r w:rsidRPr="00445101">
              <w:rPr>
                <w:rFonts w:ascii="Times New Roman" w:hAnsi="Times New Roman"/>
                <w:sz w:val="24"/>
                <w:szCs w:val="28"/>
              </w:rPr>
              <w:t>a</w:t>
            </w:r>
            <w:r w:rsidRPr="00445101">
              <w:rPr>
                <w:rFonts w:ascii="Times New Roman" w:hAnsi="Times New Roman"/>
                <w:b/>
                <w:i/>
                <w:sz w:val="24"/>
                <w:szCs w:val="28"/>
              </w:rPr>
              <w:t>nce</w:t>
            </w:r>
            <w:r w:rsidRPr="00445101">
              <w:rPr>
                <w:rFonts w:ascii="Times New Roman" w:hAnsi="Times New Roman"/>
                <w:b/>
                <w:i/>
                <w:iCs/>
                <w:sz w:val="24"/>
                <w:szCs w:val="28"/>
              </w:rPr>
              <w:t xml:space="preserve"> préventive des équipements assurée</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 xml:space="preserve">                  Les critères suivants doivent être remplis</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 xml:space="preserve">              1)  Activités de maintenance préventive de tous les appareils planifiées                     trimestriellement </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 xml:space="preserve">               2)  Registres des activités de maintenance préventive réalisées au cours du mois          </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 xml:space="preserve"> Par critère 1 point</w:t>
            </w:r>
          </w:p>
        </w:tc>
        <w:tc>
          <w:tcPr>
            <w:tcW w:w="1255" w:type="dxa"/>
          </w:tcPr>
          <w:p w:rsidR="00FC2250" w:rsidRPr="00445101" w:rsidRDefault="00FC2250" w:rsidP="00FC2250">
            <w:pPr>
              <w:rPr>
                <w:rFonts w:ascii="Times New Roman" w:hAnsi="Times New Roman"/>
                <w:b/>
                <w:iCs/>
                <w:sz w:val="24"/>
                <w:szCs w:val="28"/>
              </w:rPr>
            </w:pPr>
          </w:p>
        </w:tc>
        <w:tc>
          <w:tcPr>
            <w:tcW w:w="1079"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2</w:t>
            </w:r>
          </w:p>
        </w:tc>
        <w:tc>
          <w:tcPr>
            <w:tcW w:w="1138"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28" w:type="dxa"/>
          </w:tcPr>
          <w:p w:rsidR="00FC2250" w:rsidRPr="00445101" w:rsidRDefault="00FC2250" w:rsidP="002E770D">
            <w:pPr>
              <w:numPr>
                <w:ilvl w:val="0"/>
                <w:numId w:val="37"/>
              </w:numPr>
              <w:rPr>
                <w:rFonts w:ascii="Times New Roman" w:hAnsi="Times New Roman"/>
                <w:b/>
                <w:i/>
                <w:iCs/>
                <w:sz w:val="24"/>
                <w:szCs w:val="28"/>
              </w:rPr>
            </w:pPr>
            <w:r w:rsidRPr="00445101">
              <w:rPr>
                <w:rFonts w:ascii="Times New Roman" w:hAnsi="Times New Roman"/>
                <w:b/>
                <w:i/>
                <w:iCs/>
                <w:sz w:val="24"/>
                <w:szCs w:val="28"/>
              </w:rPr>
              <w:t>Utilisation des carnets de bord du matériel roulant</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Carnet de bord choisi au hasard de trois pièces de l’ambulance et autres matériels roulants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1. Nom, prénom et l’adresse correcte et complète des patients transportés (si ambulance)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2. Le nom du conducteur et passagers du matériel roulant</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3. Signature du responsable AG autorisant le déplacement</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4. Mention de kilométrage du compteur au départ et à l’arrivée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5. Mention d’utilisation du carburant</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6. Information sur l’entretien du matériel roulant</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Par critère 1 point</w:t>
            </w:r>
          </w:p>
          <w:p w:rsidR="00FC2250" w:rsidRPr="00445101" w:rsidRDefault="00FC2250" w:rsidP="00FC2250">
            <w:pPr>
              <w:rPr>
                <w:rFonts w:ascii="Times New Roman" w:hAnsi="Times New Roman"/>
                <w:sz w:val="24"/>
                <w:szCs w:val="28"/>
              </w:rPr>
            </w:pPr>
            <w:r w:rsidRPr="00445101">
              <w:rPr>
                <w:rFonts w:ascii="Times New Roman" w:hAnsi="Times New Roman"/>
                <w:iCs/>
                <w:sz w:val="24"/>
                <w:szCs w:val="28"/>
              </w:rPr>
              <w:t xml:space="preserve">Si tous les critères remplis (score 6), </w:t>
            </w:r>
          </w:p>
        </w:tc>
        <w:tc>
          <w:tcPr>
            <w:tcW w:w="1255" w:type="dxa"/>
          </w:tcPr>
          <w:p w:rsidR="00FC2250" w:rsidRPr="00445101" w:rsidRDefault="00FC2250" w:rsidP="00FC2250">
            <w:pPr>
              <w:rPr>
                <w:rFonts w:ascii="Times New Roman" w:hAnsi="Times New Roman"/>
                <w:b/>
                <w:iCs/>
                <w:sz w:val="24"/>
                <w:szCs w:val="28"/>
              </w:rPr>
            </w:pPr>
          </w:p>
        </w:tc>
        <w:tc>
          <w:tcPr>
            <w:tcW w:w="1079"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6</w:t>
            </w:r>
          </w:p>
        </w:tc>
        <w:tc>
          <w:tcPr>
            <w:tcW w:w="1138"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28" w:type="dxa"/>
          </w:tcPr>
          <w:p w:rsidR="00FC2250" w:rsidRPr="00445101" w:rsidRDefault="00FC2250" w:rsidP="00FC2250">
            <w:pPr>
              <w:pStyle w:val="ListParagraph"/>
              <w:snapToGrid w:val="0"/>
              <w:spacing w:after="0" w:line="240" w:lineRule="auto"/>
              <w:ind w:left="0"/>
              <w:rPr>
                <w:rFonts w:ascii="Times New Roman" w:hAnsi="Times New Roman" w:cs="Times New Roman"/>
                <w:b/>
                <w:sz w:val="24"/>
                <w:szCs w:val="28"/>
              </w:rPr>
            </w:pPr>
            <w:r w:rsidRPr="00445101">
              <w:rPr>
                <w:rFonts w:ascii="Times New Roman" w:hAnsi="Times New Roman" w:cs="Times New Roman"/>
                <w:b/>
                <w:sz w:val="24"/>
                <w:szCs w:val="28"/>
              </w:rPr>
              <w:t>Total</w:t>
            </w:r>
          </w:p>
        </w:tc>
        <w:tc>
          <w:tcPr>
            <w:tcW w:w="1255" w:type="dxa"/>
          </w:tcPr>
          <w:p w:rsidR="00FC2250" w:rsidRPr="00445101" w:rsidRDefault="00FC2250" w:rsidP="00FC2250">
            <w:pPr>
              <w:rPr>
                <w:rFonts w:ascii="Times New Roman" w:hAnsi="Times New Roman"/>
                <w:b/>
                <w:iCs/>
                <w:sz w:val="24"/>
                <w:szCs w:val="28"/>
              </w:rPr>
            </w:pPr>
          </w:p>
        </w:tc>
        <w:tc>
          <w:tcPr>
            <w:tcW w:w="1079"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21</w:t>
            </w:r>
          </w:p>
        </w:tc>
        <w:tc>
          <w:tcPr>
            <w:tcW w:w="1138" w:type="dxa"/>
          </w:tcPr>
          <w:p w:rsidR="00FC2250" w:rsidRPr="00445101" w:rsidRDefault="00FC2250" w:rsidP="00FC2250">
            <w:pPr>
              <w:rPr>
                <w:rFonts w:ascii="Times New Roman" w:hAnsi="Times New Roman"/>
                <w:b/>
                <w:iCs/>
                <w:sz w:val="24"/>
                <w:szCs w:val="28"/>
              </w:rPr>
            </w:pPr>
          </w:p>
        </w:tc>
      </w:tr>
    </w:tbl>
    <w:p w:rsidR="00FC2250" w:rsidRPr="007C6B31" w:rsidRDefault="00FC2250" w:rsidP="00FC2250">
      <w:pPr>
        <w:rPr>
          <w:rFonts w:ascii="Arial" w:hAnsi="Arial" w:cs="Arial"/>
          <w:sz w:val="32"/>
          <w:szCs w:val="28"/>
        </w:rPr>
      </w:pPr>
    </w:p>
    <w:p w:rsidR="00FC2250" w:rsidRPr="00250AB1"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250AB1">
        <w:rPr>
          <w:rFonts w:ascii="Times New Roman" w:hAnsi="Times New Roman"/>
          <w:b/>
          <w:iCs/>
          <w:sz w:val="28"/>
          <w:szCs w:val="28"/>
        </w:rPr>
        <w:t>a7. Score d’appréciation du renforcement des capacités</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5"/>
        <w:gridCol w:w="1250"/>
        <w:gridCol w:w="1103"/>
        <w:gridCol w:w="1222"/>
      </w:tblGrid>
      <w:tr w:rsidR="00FC2250" w:rsidRPr="00445101" w:rsidTr="00FC2250">
        <w:tc>
          <w:tcPr>
            <w:tcW w:w="7327" w:type="dxa"/>
          </w:tcPr>
          <w:p w:rsidR="00FC2250" w:rsidRPr="00445101" w:rsidRDefault="00FC2250" w:rsidP="00FC2250">
            <w:pPr>
              <w:jc w:val="center"/>
              <w:rPr>
                <w:rFonts w:ascii="Arial Narrow" w:hAnsi="Arial Narrow" w:cs="Arial"/>
                <w:b/>
                <w:iCs/>
                <w:sz w:val="24"/>
                <w:szCs w:val="28"/>
              </w:rPr>
            </w:pPr>
            <w:r w:rsidRPr="00445101">
              <w:rPr>
                <w:rFonts w:ascii="Arial Narrow" w:hAnsi="Arial Narrow" w:cs="Arial"/>
                <w:b/>
                <w:iCs/>
                <w:sz w:val="24"/>
                <w:szCs w:val="28"/>
              </w:rPr>
              <w:t>Description</w:t>
            </w:r>
          </w:p>
        </w:tc>
        <w:tc>
          <w:tcPr>
            <w:tcW w:w="1256" w:type="dxa"/>
          </w:tcPr>
          <w:p w:rsidR="00FC2250" w:rsidRPr="00445101" w:rsidRDefault="00FC2250" w:rsidP="00FC2250">
            <w:pPr>
              <w:jc w:val="center"/>
              <w:rPr>
                <w:rFonts w:ascii="Arial Narrow" w:hAnsi="Arial Narrow" w:cs="Arial"/>
                <w:b/>
                <w:iCs/>
                <w:sz w:val="24"/>
                <w:szCs w:val="28"/>
              </w:rPr>
            </w:pPr>
            <w:r w:rsidRPr="00445101">
              <w:rPr>
                <w:rFonts w:ascii="Arial Narrow" w:hAnsi="Arial Narrow" w:cs="Arial"/>
                <w:b/>
                <w:iCs/>
                <w:sz w:val="24"/>
                <w:szCs w:val="28"/>
              </w:rPr>
              <w:t>Valeur acquise</w:t>
            </w:r>
          </w:p>
        </w:tc>
        <w:tc>
          <w:tcPr>
            <w:tcW w:w="1079" w:type="dxa"/>
          </w:tcPr>
          <w:p w:rsidR="00FC2250" w:rsidRPr="00445101" w:rsidRDefault="00FC2250" w:rsidP="00FC2250">
            <w:pPr>
              <w:jc w:val="center"/>
              <w:rPr>
                <w:rFonts w:ascii="Arial Narrow" w:hAnsi="Arial Narrow" w:cs="Arial"/>
                <w:b/>
                <w:iCs/>
                <w:sz w:val="24"/>
                <w:szCs w:val="28"/>
              </w:rPr>
            </w:pPr>
            <w:r w:rsidRPr="00445101">
              <w:rPr>
                <w:rFonts w:ascii="Arial Narrow" w:hAnsi="Arial Narrow" w:cs="Arial"/>
                <w:b/>
                <w:iCs/>
                <w:sz w:val="24"/>
                <w:szCs w:val="28"/>
              </w:rPr>
              <w:t>Valeur Maximale</w:t>
            </w:r>
          </w:p>
        </w:tc>
        <w:tc>
          <w:tcPr>
            <w:tcW w:w="1138" w:type="dxa"/>
            <w:tcBorders>
              <w:bottom w:val="single" w:sz="4" w:space="0" w:color="auto"/>
            </w:tcBorders>
          </w:tcPr>
          <w:p w:rsidR="00FC2250" w:rsidRPr="00445101" w:rsidRDefault="00FC2250" w:rsidP="00FC2250">
            <w:pPr>
              <w:jc w:val="center"/>
              <w:rPr>
                <w:rFonts w:ascii="Arial Narrow" w:hAnsi="Arial Narrow" w:cs="Arial"/>
                <w:b/>
                <w:iCs/>
                <w:sz w:val="24"/>
                <w:szCs w:val="28"/>
              </w:rPr>
            </w:pPr>
            <w:r w:rsidRPr="00445101">
              <w:rPr>
                <w:rFonts w:ascii="Arial Narrow" w:hAnsi="Arial Narrow" w:cs="Arial"/>
                <w:b/>
                <w:iCs/>
                <w:sz w:val="24"/>
                <w:szCs w:val="28"/>
              </w:rPr>
              <w:t>Proportion</w:t>
            </w:r>
          </w:p>
        </w:tc>
      </w:tr>
      <w:tr w:rsidR="00FC2250" w:rsidRPr="00445101" w:rsidTr="00FC2250">
        <w:tc>
          <w:tcPr>
            <w:tcW w:w="7327" w:type="dxa"/>
          </w:tcPr>
          <w:p w:rsidR="00FC2250" w:rsidRPr="00445101" w:rsidRDefault="00FC2250" w:rsidP="002E770D">
            <w:pPr>
              <w:numPr>
                <w:ilvl w:val="0"/>
                <w:numId w:val="38"/>
              </w:numPr>
              <w:rPr>
                <w:rFonts w:ascii="Arial Narrow" w:hAnsi="Arial Narrow" w:cs="Arial"/>
                <w:b/>
                <w:i/>
                <w:iCs/>
                <w:sz w:val="24"/>
                <w:szCs w:val="28"/>
              </w:rPr>
            </w:pPr>
            <w:r w:rsidRPr="00445101">
              <w:rPr>
                <w:rFonts w:ascii="Arial Narrow" w:hAnsi="Arial Narrow" w:cs="Arial"/>
                <w:iCs/>
                <w:sz w:val="24"/>
                <w:szCs w:val="28"/>
              </w:rPr>
              <w:t xml:space="preserve"> </w:t>
            </w:r>
            <w:r w:rsidRPr="00445101">
              <w:rPr>
                <w:rFonts w:ascii="Arial Narrow" w:hAnsi="Arial Narrow" w:cs="Arial"/>
                <w:b/>
                <w:i/>
                <w:iCs/>
                <w:sz w:val="24"/>
                <w:szCs w:val="28"/>
              </w:rPr>
              <w:t>Disponibilité des rapports de formation continue organisée par l’hôpital de référence pour son personnel et le personnel des CS (tirée d’un plan de formation)</w:t>
            </w:r>
          </w:p>
          <w:p w:rsidR="00FC2250" w:rsidRPr="00445101" w:rsidRDefault="00FC2250" w:rsidP="00FC2250">
            <w:pPr>
              <w:pStyle w:val="ListParagraph"/>
              <w:tabs>
                <w:tab w:val="left" w:pos="0"/>
              </w:tabs>
              <w:snapToGrid w:val="0"/>
              <w:spacing w:after="0" w:line="240" w:lineRule="auto"/>
              <w:ind w:left="1080"/>
              <w:rPr>
                <w:rFonts w:ascii="Arial Narrow" w:hAnsi="Arial Narrow" w:cs="Arial"/>
                <w:iCs/>
                <w:sz w:val="24"/>
                <w:szCs w:val="28"/>
              </w:rPr>
            </w:pPr>
            <w:r w:rsidRPr="00445101">
              <w:rPr>
                <w:rFonts w:ascii="Arial Narrow" w:hAnsi="Arial Narrow" w:cs="Arial"/>
                <w:iCs/>
                <w:sz w:val="24"/>
                <w:szCs w:val="28"/>
              </w:rPr>
              <w:t>1. rapport d’une formation (stage) 2. contenant : justification de la formation (basée sur les résultats des supervisions des services, résultats des audits et auto évaluations, analyse SNIS, autres sujets d’actualité ou restitution des formations reçues)</w:t>
            </w:r>
          </w:p>
          <w:p w:rsidR="00FC2250" w:rsidRPr="00445101" w:rsidRDefault="00FC2250" w:rsidP="00FC2250">
            <w:pPr>
              <w:pStyle w:val="ListParagraph"/>
              <w:tabs>
                <w:tab w:val="left" w:pos="0"/>
              </w:tabs>
              <w:snapToGrid w:val="0"/>
              <w:spacing w:after="0" w:line="240" w:lineRule="auto"/>
              <w:ind w:left="1080"/>
              <w:rPr>
                <w:rFonts w:ascii="Arial Narrow" w:hAnsi="Arial Narrow" w:cs="Arial"/>
                <w:iCs/>
                <w:sz w:val="24"/>
                <w:szCs w:val="28"/>
              </w:rPr>
            </w:pPr>
            <w:r w:rsidRPr="00445101">
              <w:rPr>
                <w:rFonts w:ascii="Arial Narrow" w:hAnsi="Arial Narrow" w:cs="Arial"/>
                <w:iCs/>
                <w:sz w:val="24"/>
                <w:szCs w:val="28"/>
              </w:rPr>
              <w:t>3. disponibilité du module de formation</w:t>
            </w:r>
          </w:p>
          <w:p w:rsidR="00FC2250" w:rsidRPr="00445101" w:rsidRDefault="00FC2250" w:rsidP="00FC2250">
            <w:pPr>
              <w:pStyle w:val="ListParagraph"/>
              <w:tabs>
                <w:tab w:val="left" w:pos="0"/>
              </w:tabs>
              <w:snapToGrid w:val="0"/>
              <w:spacing w:after="0" w:line="240" w:lineRule="auto"/>
              <w:ind w:left="1080"/>
              <w:rPr>
                <w:rFonts w:ascii="Arial Narrow" w:hAnsi="Arial Narrow" w:cs="Arial"/>
                <w:iCs/>
                <w:sz w:val="24"/>
                <w:szCs w:val="28"/>
              </w:rPr>
            </w:pPr>
            <w:r w:rsidRPr="00445101">
              <w:rPr>
                <w:rFonts w:ascii="Arial Narrow" w:hAnsi="Arial Narrow" w:cs="Arial"/>
                <w:iCs/>
                <w:sz w:val="24"/>
                <w:szCs w:val="28"/>
              </w:rPr>
              <w:t>4. résultats de pré et post test</w:t>
            </w:r>
          </w:p>
          <w:p w:rsidR="00FC2250" w:rsidRPr="00445101" w:rsidRDefault="00FC2250" w:rsidP="00FC2250">
            <w:pPr>
              <w:pStyle w:val="ListParagraph"/>
              <w:tabs>
                <w:tab w:val="left" w:pos="0"/>
              </w:tabs>
              <w:snapToGrid w:val="0"/>
              <w:spacing w:after="0" w:line="240" w:lineRule="auto"/>
              <w:ind w:left="1080"/>
              <w:rPr>
                <w:rFonts w:ascii="Arial Narrow" w:hAnsi="Arial Narrow" w:cs="Arial"/>
                <w:iCs/>
                <w:sz w:val="24"/>
                <w:szCs w:val="28"/>
              </w:rPr>
            </w:pPr>
            <w:r w:rsidRPr="00445101">
              <w:rPr>
                <w:rFonts w:ascii="Arial Narrow" w:hAnsi="Arial Narrow" w:cs="Arial"/>
                <w:iCs/>
                <w:sz w:val="24"/>
                <w:szCs w:val="28"/>
              </w:rPr>
              <w:t>5. liste de présence signée par les participants</w:t>
            </w:r>
          </w:p>
          <w:p w:rsidR="00FC2250" w:rsidRPr="00445101" w:rsidRDefault="00FC2250" w:rsidP="00FC2250">
            <w:pPr>
              <w:rPr>
                <w:rFonts w:ascii="Arial Narrow" w:hAnsi="Arial Narrow" w:cs="Arial"/>
                <w:iCs/>
                <w:sz w:val="24"/>
                <w:szCs w:val="28"/>
              </w:rPr>
            </w:pPr>
            <w:r w:rsidRPr="00445101">
              <w:rPr>
                <w:rFonts w:ascii="Arial Narrow" w:hAnsi="Arial Narrow" w:cs="Arial"/>
                <w:iCs/>
                <w:sz w:val="24"/>
                <w:szCs w:val="28"/>
              </w:rPr>
              <w:t>Par critère 1 point</w:t>
            </w:r>
          </w:p>
          <w:p w:rsidR="00FC2250" w:rsidRPr="00445101" w:rsidRDefault="00FC2250" w:rsidP="00FC2250">
            <w:pPr>
              <w:rPr>
                <w:rFonts w:ascii="Arial Narrow" w:hAnsi="Arial Narrow" w:cs="Arial"/>
                <w:iCs/>
                <w:sz w:val="24"/>
                <w:szCs w:val="28"/>
              </w:rPr>
            </w:pPr>
            <w:r w:rsidRPr="00445101">
              <w:rPr>
                <w:rFonts w:ascii="Arial Narrow" w:hAnsi="Arial Narrow"/>
                <w:sz w:val="24"/>
                <w:szCs w:val="28"/>
              </w:rPr>
              <w:t xml:space="preserve">Si tous les critères remplis (score  5), </w:t>
            </w:r>
          </w:p>
        </w:tc>
        <w:tc>
          <w:tcPr>
            <w:tcW w:w="1256" w:type="dxa"/>
          </w:tcPr>
          <w:p w:rsidR="00FC2250" w:rsidRPr="00445101" w:rsidRDefault="00FC2250" w:rsidP="00FC2250">
            <w:pPr>
              <w:rPr>
                <w:rFonts w:ascii="Arial Narrow" w:hAnsi="Arial Narrow" w:cs="Arial"/>
                <w:b/>
                <w:iCs/>
                <w:sz w:val="24"/>
                <w:szCs w:val="28"/>
              </w:rPr>
            </w:pPr>
          </w:p>
        </w:tc>
        <w:tc>
          <w:tcPr>
            <w:tcW w:w="1079" w:type="dxa"/>
          </w:tcPr>
          <w:p w:rsidR="00FC2250" w:rsidRPr="00445101" w:rsidRDefault="00FC2250" w:rsidP="00FC2250">
            <w:pPr>
              <w:rPr>
                <w:rFonts w:ascii="Arial Narrow" w:hAnsi="Arial Narrow" w:cs="Arial"/>
                <w:b/>
                <w:iCs/>
                <w:sz w:val="24"/>
                <w:szCs w:val="28"/>
              </w:rPr>
            </w:pPr>
            <w:r w:rsidRPr="00445101">
              <w:rPr>
                <w:rFonts w:ascii="Arial Narrow" w:hAnsi="Arial Narrow" w:cs="Arial"/>
                <w:b/>
                <w:iCs/>
                <w:sz w:val="24"/>
                <w:szCs w:val="28"/>
              </w:rPr>
              <w:t>5</w:t>
            </w:r>
          </w:p>
        </w:tc>
        <w:tc>
          <w:tcPr>
            <w:tcW w:w="1138" w:type="dxa"/>
            <w:shd w:val="clear" w:color="auto" w:fill="B3B3B3"/>
          </w:tcPr>
          <w:p w:rsidR="00FC2250" w:rsidRPr="00445101" w:rsidRDefault="00FC2250" w:rsidP="00FC2250">
            <w:pPr>
              <w:rPr>
                <w:rFonts w:ascii="Arial Narrow" w:hAnsi="Arial Narrow" w:cs="Arial"/>
                <w:b/>
                <w:iCs/>
                <w:sz w:val="24"/>
                <w:szCs w:val="28"/>
              </w:rPr>
            </w:pPr>
          </w:p>
        </w:tc>
      </w:tr>
      <w:tr w:rsidR="00FC2250" w:rsidRPr="00445101" w:rsidTr="00FC2250">
        <w:tc>
          <w:tcPr>
            <w:tcW w:w="7327" w:type="dxa"/>
          </w:tcPr>
          <w:p w:rsidR="00FC2250" w:rsidRPr="00445101" w:rsidRDefault="00FC2250" w:rsidP="00FC2250">
            <w:pPr>
              <w:pStyle w:val="ListParagraph"/>
              <w:snapToGrid w:val="0"/>
              <w:spacing w:after="0" w:line="240" w:lineRule="auto"/>
              <w:ind w:left="0"/>
              <w:rPr>
                <w:rFonts w:ascii="Arial Narrow" w:hAnsi="Arial Narrow"/>
                <w:sz w:val="24"/>
                <w:szCs w:val="28"/>
              </w:rPr>
            </w:pPr>
            <w:r w:rsidRPr="00445101">
              <w:rPr>
                <w:rFonts w:ascii="Arial Narrow" w:hAnsi="Arial Narrow"/>
                <w:sz w:val="24"/>
                <w:szCs w:val="28"/>
              </w:rPr>
              <w:t>Total</w:t>
            </w:r>
          </w:p>
        </w:tc>
        <w:tc>
          <w:tcPr>
            <w:tcW w:w="1256" w:type="dxa"/>
          </w:tcPr>
          <w:p w:rsidR="00FC2250" w:rsidRPr="00445101" w:rsidRDefault="00FC2250" w:rsidP="00FC2250">
            <w:pPr>
              <w:rPr>
                <w:rFonts w:ascii="Arial Narrow" w:hAnsi="Arial Narrow" w:cs="Arial"/>
                <w:b/>
                <w:iCs/>
                <w:sz w:val="24"/>
                <w:szCs w:val="28"/>
              </w:rPr>
            </w:pPr>
          </w:p>
        </w:tc>
        <w:tc>
          <w:tcPr>
            <w:tcW w:w="1079" w:type="dxa"/>
          </w:tcPr>
          <w:p w:rsidR="00FC2250" w:rsidRPr="00445101" w:rsidRDefault="00FC2250" w:rsidP="00FC2250">
            <w:pPr>
              <w:rPr>
                <w:rFonts w:ascii="Arial Narrow" w:hAnsi="Arial Narrow" w:cs="Arial"/>
                <w:b/>
                <w:iCs/>
                <w:sz w:val="24"/>
                <w:szCs w:val="28"/>
              </w:rPr>
            </w:pPr>
            <w:r w:rsidRPr="00445101">
              <w:rPr>
                <w:rFonts w:ascii="Arial Narrow" w:hAnsi="Arial Narrow" w:cs="Arial"/>
                <w:b/>
                <w:iCs/>
                <w:sz w:val="24"/>
                <w:szCs w:val="28"/>
              </w:rPr>
              <w:t xml:space="preserve">5 </w:t>
            </w:r>
          </w:p>
        </w:tc>
        <w:tc>
          <w:tcPr>
            <w:tcW w:w="1138" w:type="dxa"/>
          </w:tcPr>
          <w:p w:rsidR="00FC2250" w:rsidRPr="00445101" w:rsidRDefault="00FC2250" w:rsidP="00FC2250">
            <w:pPr>
              <w:rPr>
                <w:rFonts w:ascii="Arial Narrow" w:hAnsi="Arial Narrow" w:cs="Arial"/>
                <w:b/>
                <w:iCs/>
                <w:sz w:val="24"/>
                <w:szCs w:val="28"/>
              </w:rPr>
            </w:pPr>
          </w:p>
        </w:tc>
      </w:tr>
    </w:tbl>
    <w:p w:rsidR="00FC2250" w:rsidRDefault="00FC2250" w:rsidP="00FC2250">
      <w:pPr>
        <w:rPr>
          <w:rFonts w:ascii="Arial" w:hAnsi="Arial" w:cs="Arial"/>
          <w:b/>
          <w:bCs/>
          <w:sz w:val="32"/>
          <w:szCs w:val="28"/>
        </w:rPr>
      </w:pPr>
    </w:p>
    <w:p w:rsidR="00FC2250" w:rsidRPr="007C6B31" w:rsidRDefault="00FC2250" w:rsidP="00FC2250">
      <w:pPr>
        <w:rPr>
          <w:rFonts w:ascii="Arial" w:hAnsi="Arial" w:cs="Arial"/>
          <w:b/>
          <w:bCs/>
          <w:sz w:val="32"/>
          <w:szCs w:val="28"/>
        </w:rPr>
      </w:pPr>
    </w:p>
    <w:p w:rsidR="00FC2250" w:rsidRPr="00FC2250"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FC2250">
        <w:rPr>
          <w:rFonts w:ascii="Times New Roman" w:hAnsi="Times New Roman"/>
          <w:b/>
          <w:iCs/>
          <w:sz w:val="28"/>
          <w:szCs w:val="28"/>
        </w:rPr>
        <w:lastRenderedPageBreak/>
        <w:t>a8.  Score de fonctionnement hygiène hospitalière</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7"/>
        <w:gridCol w:w="1230"/>
        <w:gridCol w:w="1243"/>
        <w:gridCol w:w="1350"/>
      </w:tblGrid>
      <w:tr w:rsidR="00FC2250" w:rsidRPr="00445101" w:rsidTr="00FC2250">
        <w:tc>
          <w:tcPr>
            <w:tcW w:w="7380"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Description</w:t>
            </w:r>
          </w:p>
        </w:tc>
        <w:tc>
          <w:tcPr>
            <w:tcW w:w="1260"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acquise</w:t>
            </w:r>
          </w:p>
        </w:tc>
        <w:tc>
          <w:tcPr>
            <w:tcW w:w="1080"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080" w:type="dxa"/>
            <w:tcBorders>
              <w:bottom w:val="single" w:sz="4" w:space="0" w:color="auto"/>
            </w:tcBorders>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Proportion</w:t>
            </w:r>
          </w:p>
        </w:tc>
      </w:tr>
      <w:tr w:rsidR="00FC2250" w:rsidRPr="00445101" w:rsidTr="00FC2250">
        <w:tc>
          <w:tcPr>
            <w:tcW w:w="7380" w:type="dxa"/>
          </w:tcPr>
          <w:p w:rsidR="00FC2250" w:rsidRPr="00445101" w:rsidRDefault="00FC2250" w:rsidP="002E770D">
            <w:pPr>
              <w:numPr>
                <w:ilvl w:val="0"/>
                <w:numId w:val="39"/>
              </w:numPr>
              <w:rPr>
                <w:rFonts w:ascii="Times New Roman" w:hAnsi="Times New Roman"/>
                <w:iCs/>
                <w:sz w:val="24"/>
                <w:szCs w:val="24"/>
              </w:rPr>
            </w:pPr>
            <w:r w:rsidRPr="00445101">
              <w:rPr>
                <w:rFonts w:ascii="Times New Roman" w:hAnsi="Times New Roman"/>
                <w:b/>
                <w:i/>
                <w:iCs/>
                <w:sz w:val="24"/>
                <w:szCs w:val="24"/>
              </w:rPr>
              <w:t>Propreté des salles de l’HGR</w:t>
            </w:r>
            <w:r w:rsidRPr="00445101">
              <w:rPr>
                <w:rFonts w:ascii="Times New Roman" w:hAnsi="Times New Roman"/>
                <w:iCs/>
                <w:sz w:val="24"/>
                <w:szCs w:val="24"/>
              </w:rPr>
              <w:t> :</w:t>
            </w:r>
          </w:p>
          <w:p w:rsidR="00FC2250" w:rsidRPr="00445101" w:rsidRDefault="00FC2250" w:rsidP="002E770D">
            <w:pPr>
              <w:pStyle w:val="ListParagraph"/>
              <w:numPr>
                <w:ilvl w:val="1"/>
                <w:numId w:val="3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Présence de poubelles dans chaque salle</w:t>
            </w:r>
          </w:p>
          <w:p w:rsidR="00FC2250" w:rsidRPr="00445101" w:rsidRDefault="00FC2250" w:rsidP="002E770D">
            <w:pPr>
              <w:pStyle w:val="ListParagraph"/>
              <w:numPr>
                <w:ilvl w:val="1"/>
                <w:numId w:val="3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Absence de déchets dispersés</w:t>
            </w:r>
          </w:p>
          <w:p w:rsidR="00FC2250" w:rsidRPr="00445101" w:rsidRDefault="00FC2250" w:rsidP="002E770D">
            <w:pPr>
              <w:pStyle w:val="ListParagraph"/>
              <w:numPr>
                <w:ilvl w:val="1"/>
                <w:numId w:val="3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Présence d’une source d’alimentation en eau (robinet ou point d’eau)</w:t>
            </w:r>
          </w:p>
          <w:p w:rsidR="00FC2250" w:rsidRPr="00445101" w:rsidRDefault="00FC2250" w:rsidP="002E770D">
            <w:pPr>
              <w:pStyle w:val="ListParagraph"/>
              <w:numPr>
                <w:ilvl w:val="1"/>
                <w:numId w:val="3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 xml:space="preserve">Tenue réglementaire propre et en bon état porté par </w:t>
            </w:r>
            <w:r w:rsidRPr="00445101">
              <w:rPr>
                <w:rFonts w:ascii="Times New Roman" w:hAnsi="Times New Roman" w:cs="Times New Roman"/>
                <w:b/>
                <w:iCs/>
                <w:sz w:val="24"/>
              </w:rPr>
              <w:t>tout</w:t>
            </w:r>
            <w:r w:rsidRPr="00445101">
              <w:rPr>
                <w:rFonts w:ascii="Times New Roman" w:hAnsi="Times New Roman" w:cs="Times New Roman"/>
                <w:iCs/>
                <w:sz w:val="24"/>
              </w:rPr>
              <w:t xml:space="preserve"> le personnel</w:t>
            </w:r>
          </w:p>
          <w:p w:rsidR="00FC2250" w:rsidRPr="00445101" w:rsidRDefault="00FC2250" w:rsidP="002E770D">
            <w:pPr>
              <w:pStyle w:val="ListParagraph"/>
              <w:numPr>
                <w:ilvl w:val="1"/>
                <w:numId w:val="3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Absence des taches aux murs  dans chaque salle</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3 points</w:t>
            </w:r>
          </w:p>
          <w:p w:rsidR="00FC2250" w:rsidRPr="00445101" w:rsidRDefault="00FC2250" w:rsidP="00FC2250">
            <w:pPr>
              <w:ind w:left="720"/>
              <w:rPr>
                <w:rFonts w:ascii="Times New Roman" w:hAnsi="Times New Roman"/>
                <w:b/>
                <w:i/>
                <w:iCs/>
                <w:sz w:val="24"/>
                <w:szCs w:val="24"/>
              </w:rPr>
            </w:pPr>
            <w:r w:rsidRPr="00445101">
              <w:rPr>
                <w:rFonts w:ascii="Times New Roman" w:hAnsi="Times New Roman"/>
                <w:sz w:val="24"/>
                <w:szCs w:val="24"/>
              </w:rPr>
              <w:t xml:space="preserve">Si tous les critères remplis (score  15), </w:t>
            </w:r>
          </w:p>
        </w:tc>
        <w:tc>
          <w:tcPr>
            <w:tcW w:w="1260" w:type="dxa"/>
          </w:tcPr>
          <w:p w:rsidR="00FC2250" w:rsidRPr="00445101" w:rsidRDefault="00FC2250" w:rsidP="00FC2250">
            <w:pPr>
              <w:rPr>
                <w:rFonts w:ascii="Times New Roman" w:hAnsi="Times New Roman"/>
                <w:b/>
                <w:iCs/>
                <w:sz w:val="24"/>
                <w:szCs w:val="24"/>
              </w:rPr>
            </w:pPr>
          </w:p>
        </w:tc>
        <w:tc>
          <w:tcPr>
            <w:tcW w:w="108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15</w:t>
            </w:r>
          </w:p>
        </w:tc>
        <w:tc>
          <w:tcPr>
            <w:tcW w:w="108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rPr>
          <w:trHeight w:val="1966"/>
        </w:trPr>
        <w:tc>
          <w:tcPr>
            <w:tcW w:w="7380" w:type="dxa"/>
          </w:tcPr>
          <w:p w:rsidR="00FC2250" w:rsidRPr="00445101" w:rsidRDefault="00FC2250" w:rsidP="002E770D">
            <w:pPr>
              <w:numPr>
                <w:ilvl w:val="0"/>
                <w:numId w:val="39"/>
              </w:numPr>
              <w:rPr>
                <w:rFonts w:ascii="Times New Roman" w:hAnsi="Times New Roman"/>
                <w:b/>
                <w:i/>
                <w:iCs/>
                <w:sz w:val="24"/>
                <w:szCs w:val="24"/>
              </w:rPr>
            </w:pPr>
            <w:r w:rsidRPr="00445101">
              <w:rPr>
                <w:rFonts w:ascii="Times New Roman" w:hAnsi="Times New Roman"/>
                <w:b/>
                <w:i/>
                <w:iCs/>
                <w:sz w:val="24"/>
                <w:szCs w:val="24"/>
              </w:rPr>
              <w:t>Propreté de la Cour</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1. Présence de poubelles avec couvercle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2. Absence de déchets dispersés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3. Environnement autour de l’hôpital entièrement débroussaillé</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4. drainage d’eau stagnante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5. Absence de déchets organiques, seringues et produits dangereux dans la cour</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6. Incinérateur fonctionnel et utilisé selon les normes (triage et destruction)</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7. Protection et entretien de la fosse à placenta selon les normes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8. Présence d’une source d’alimentation en eau (robinet ou point d’eau)</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2 point</w:t>
            </w:r>
          </w:p>
          <w:p w:rsidR="00FC2250" w:rsidRPr="00445101" w:rsidRDefault="00FC2250" w:rsidP="00FC2250">
            <w:pPr>
              <w:ind w:left="720"/>
              <w:rPr>
                <w:rFonts w:ascii="Times New Roman" w:hAnsi="Times New Roman"/>
                <w:b/>
                <w:i/>
                <w:iCs/>
                <w:sz w:val="24"/>
                <w:szCs w:val="24"/>
              </w:rPr>
            </w:pPr>
            <w:r w:rsidRPr="00445101">
              <w:rPr>
                <w:rFonts w:ascii="Times New Roman" w:hAnsi="Times New Roman"/>
                <w:sz w:val="24"/>
                <w:szCs w:val="24"/>
              </w:rPr>
              <w:t xml:space="preserve">Si tous les critères remplis (score  16), </w:t>
            </w:r>
          </w:p>
        </w:tc>
        <w:tc>
          <w:tcPr>
            <w:tcW w:w="1260" w:type="dxa"/>
          </w:tcPr>
          <w:p w:rsidR="00FC2250" w:rsidRPr="00445101" w:rsidRDefault="00FC2250" w:rsidP="00FC2250">
            <w:pPr>
              <w:rPr>
                <w:rFonts w:ascii="Times New Roman" w:hAnsi="Times New Roman"/>
                <w:b/>
                <w:iCs/>
                <w:sz w:val="24"/>
                <w:szCs w:val="24"/>
              </w:rPr>
            </w:pPr>
          </w:p>
        </w:tc>
        <w:tc>
          <w:tcPr>
            <w:tcW w:w="108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16</w:t>
            </w:r>
          </w:p>
        </w:tc>
        <w:tc>
          <w:tcPr>
            <w:tcW w:w="108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80" w:type="dxa"/>
          </w:tcPr>
          <w:p w:rsidR="00FC2250" w:rsidRPr="00445101" w:rsidRDefault="00FC2250" w:rsidP="002E770D">
            <w:pPr>
              <w:numPr>
                <w:ilvl w:val="0"/>
                <w:numId w:val="39"/>
              </w:numPr>
              <w:rPr>
                <w:rFonts w:ascii="Times New Roman" w:hAnsi="Times New Roman"/>
                <w:b/>
                <w:i/>
                <w:iCs/>
                <w:sz w:val="24"/>
                <w:szCs w:val="24"/>
              </w:rPr>
            </w:pPr>
            <w:r w:rsidRPr="00445101">
              <w:rPr>
                <w:rFonts w:ascii="Times New Roman" w:hAnsi="Times New Roman"/>
                <w:b/>
                <w:i/>
                <w:iCs/>
                <w:sz w:val="24"/>
                <w:szCs w:val="24"/>
              </w:rPr>
              <w:t>Latrines hygiéniques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1. propres à l’intérieur et autour</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 xml:space="preserve">2. porte qui se ferme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3. fosse couverte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4. Eau disponible près des latrines</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2 point</w:t>
            </w:r>
          </w:p>
        </w:tc>
        <w:tc>
          <w:tcPr>
            <w:tcW w:w="1260" w:type="dxa"/>
          </w:tcPr>
          <w:p w:rsidR="00FC2250" w:rsidRPr="00445101" w:rsidRDefault="00FC2250" w:rsidP="00FC2250">
            <w:pPr>
              <w:rPr>
                <w:rFonts w:ascii="Times New Roman" w:hAnsi="Times New Roman"/>
                <w:b/>
                <w:iCs/>
                <w:sz w:val="24"/>
                <w:szCs w:val="24"/>
              </w:rPr>
            </w:pPr>
          </w:p>
        </w:tc>
        <w:tc>
          <w:tcPr>
            <w:tcW w:w="108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8</w:t>
            </w:r>
          </w:p>
        </w:tc>
        <w:tc>
          <w:tcPr>
            <w:tcW w:w="108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80" w:type="dxa"/>
          </w:tcPr>
          <w:p w:rsidR="00FC2250" w:rsidRPr="00445101" w:rsidRDefault="00FC2250" w:rsidP="002E770D">
            <w:pPr>
              <w:numPr>
                <w:ilvl w:val="0"/>
                <w:numId w:val="39"/>
              </w:numPr>
              <w:rPr>
                <w:rFonts w:ascii="Times New Roman" w:hAnsi="Times New Roman"/>
                <w:b/>
                <w:i/>
                <w:iCs/>
                <w:sz w:val="24"/>
                <w:szCs w:val="24"/>
              </w:rPr>
            </w:pPr>
            <w:r w:rsidRPr="00445101">
              <w:rPr>
                <w:rFonts w:ascii="Times New Roman" w:hAnsi="Times New Roman"/>
                <w:b/>
                <w:i/>
                <w:iCs/>
                <w:sz w:val="24"/>
                <w:szCs w:val="24"/>
              </w:rPr>
              <w:t xml:space="preserve">Douches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1. propres à l’intérieur et autour</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 xml:space="preserve">2. porte qui se ferme </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Par critère 2 points</w:t>
            </w:r>
          </w:p>
          <w:p w:rsidR="00FC2250" w:rsidRPr="00445101" w:rsidRDefault="00FC2250" w:rsidP="00FC2250">
            <w:pPr>
              <w:ind w:left="720"/>
              <w:rPr>
                <w:rFonts w:ascii="Times New Roman" w:hAnsi="Times New Roman"/>
                <w:b/>
                <w:i/>
                <w:iCs/>
                <w:sz w:val="24"/>
                <w:szCs w:val="24"/>
              </w:rPr>
            </w:pPr>
            <w:r w:rsidRPr="00445101">
              <w:rPr>
                <w:rFonts w:ascii="Times New Roman" w:hAnsi="Times New Roman"/>
                <w:iCs/>
                <w:sz w:val="24"/>
                <w:szCs w:val="24"/>
              </w:rPr>
              <w:t xml:space="preserve">Douches remplissant tous les critères (score 4), </w:t>
            </w:r>
          </w:p>
        </w:tc>
        <w:tc>
          <w:tcPr>
            <w:tcW w:w="1260" w:type="dxa"/>
          </w:tcPr>
          <w:p w:rsidR="00FC2250" w:rsidRPr="00445101" w:rsidRDefault="00FC2250" w:rsidP="00FC2250">
            <w:pPr>
              <w:rPr>
                <w:rFonts w:ascii="Times New Roman" w:hAnsi="Times New Roman"/>
                <w:b/>
                <w:iCs/>
                <w:sz w:val="24"/>
                <w:szCs w:val="24"/>
              </w:rPr>
            </w:pPr>
          </w:p>
        </w:tc>
        <w:tc>
          <w:tcPr>
            <w:tcW w:w="108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4</w:t>
            </w:r>
          </w:p>
        </w:tc>
        <w:tc>
          <w:tcPr>
            <w:tcW w:w="108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7380" w:type="dxa"/>
          </w:tcPr>
          <w:p w:rsidR="00FC2250" w:rsidRPr="00445101" w:rsidRDefault="00FC2250" w:rsidP="00FC2250">
            <w:pPr>
              <w:pStyle w:val="ListParagraph"/>
              <w:snapToGrid w:val="0"/>
              <w:spacing w:after="0" w:line="240" w:lineRule="auto"/>
              <w:ind w:left="0"/>
              <w:rPr>
                <w:rFonts w:ascii="Times New Roman" w:hAnsi="Times New Roman" w:cs="Times New Roman"/>
                <w:b/>
                <w:sz w:val="24"/>
              </w:rPr>
            </w:pPr>
            <w:r w:rsidRPr="00445101">
              <w:rPr>
                <w:rFonts w:ascii="Times New Roman" w:hAnsi="Times New Roman" w:cs="Times New Roman"/>
                <w:b/>
                <w:sz w:val="24"/>
              </w:rPr>
              <w:t>Total</w:t>
            </w:r>
          </w:p>
        </w:tc>
        <w:tc>
          <w:tcPr>
            <w:tcW w:w="1260" w:type="dxa"/>
          </w:tcPr>
          <w:p w:rsidR="00FC2250" w:rsidRPr="00445101" w:rsidRDefault="00FC2250" w:rsidP="00FC2250">
            <w:pPr>
              <w:rPr>
                <w:rFonts w:ascii="Times New Roman" w:hAnsi="Times New Roman"/>
                <w:b/>
                <w:iCs/>
                <w:sz w:val="24"/>
                <w:szCs w:val="24"/>
              </w:rPr>
            </w:pPr>
          </w:p>
        </w:tc>
        <w:tc>
          <w:tcPr>
            <w:tcW w:w="108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43</w:t>
            </w:r>
          </w:p>
        </w:tc>
        <w:tc>
          <w:tcPr>
            <w:tcW w:w="1080" w:type="dxa"/>
          </w:tcPr>
          <w:p w:rsidR="00FC2250" w:rsidRPr="00445101" w:rsidRDefault="00FC2250" w:rsidP="00FC2250">
            <w:pPr>
              <w:rPr>
                <w:rFonts w:ascii="Times New Roman" w:hAnsi="Times New Roman"/>
                <w:b/>
                <w:iCs/>
                <w:sz w:val="24"/>
                <w:szCs w:val="24"/>
              </w:rPr>
            </w:pPr>
          </w:p>
        </w:tc>
      </w:tr>
    </w:tbl>
    <w:p w:rsidR="00FC2250" w:rsidRPr="007C6B31" w:rsidRDefault="00FC2250" w:rsidP="00FC2250">
      <w:pPr>
        <w:rPr>
          <w:rFonts w:ascii="Arial" w:hAnsi="Arial" w:cs="Arial"/>
          <w:b/>
          <w:bCs/>
          <w:sz w:val="32"/>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Default="00FC2250" w:rsidP="00567930">
      <w:pPr>
        <w:rPr>
          <w:rFonts w:ascii="Times New Roman" w:hAnsi="Times New Roman"/>
          <w:b/>
          <w:sz w:val="28"/>
          <w:szCs w:val="28"/>
        </w:rPr>
      </w:pPr>
    </w:p>
    <w:p w:rsidR="00FC2250" w:rsidRPr="00FC2250"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FC2250">
        <w:rPr>
          <w:rFonts w:ascii="Times New Roman" w:hAnsi="Times New Roman"/>
          <w:b/>
          <w:bCs/>
          <w:sz w:val="28"/>
          <w:szCs w:val="28"/>
        </w:rPr>
        <w:t>B. ACTIVITES CLINIQUES </w:t>
      </w:r>
    </w:p>
    <w:p w:rsidR="00FC2250" w:rsidRPr="007C6B31" w:rsidRDefault="00FC2250" w:rsidP="00FC2250">
      <w:pPr>
        <w:rPr>
          <w:rFonts w:ascii="Arial Narrow" w:hAnsi="Arial Narrow" w:cs="Arial"/>
          <w:b/>
          <w:iCs/>
          <w:sz w:val="18"/>
          <w:szCs w:val="28"/>
        </w:rPr>
      </w:pPr>
    </w:p>
    <w:p w:rsidR="00FC2250" w:rsidRPr="00FC2250"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FC2250">
        <w:rPr>
          <w:rFonts w:ascii="Times New Roman" w:hAnsi="Times New Roman"/>
          <w:b/>
          <w:iCs/>
          <w:sz w:val="28"/>
          <w:szCs w:val="28"/>
        </w:rPr>
        <w:t xml:space="preserve">b1.  </w:t>
      </w:r>
      <w:r w:rsidRPr="00FC2250">
        <w:rPr>
          <w:rFonts w:ascii="Times New Roman" w:hAnsi="Times New Roman"/>
          <w:b/>
          <w:sz w:val="28"/>
          <w:szCs w:val="28"/>
        </w:rPr>
        <w:t>Score des activités curatives</w:t>
      </w:r>
    </w:p>
    <w:p w:rsidR="00FC2250" w:rsidRPr="00FC2250" w:rsidRDefault="00FC2250" w:rsidP="00FC2250">
      <w:pPr>
        <w:rPr>
          <w:rFonts w:ascii="Times New Roman" w:hAnsi="Times New Roman"/>
          <w:b/>
          <w:sz w:val="28"/>
          <w:szCs w:val="28"/>
        </w:rPr>
      </w:pPr>
      <w:r w:rsidRPr="00FC2250">
        <w:rPr>
          <w:rFonts w:ascii="Times New Roman" w:hAnsi="Times New Roman"/>
          <w:b/>
          <w:sz w:val="28"/>
          <w:szCs w:val="28"/>
        </w:rPr>
        <w:t>b1.1. Consultations de référence par le médecin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0"/>
        <w:gridCol w:w="1240"/>
        <w:gridCol w:w="1250"/>
        <w:gridCol w:w="1390"/>
      </w:tblGrid>
      <w:tr w:rsidR="00FC2250" w:rsidRPr="00445101" w:rsidTr="00FC2250">
        <w:tc>
          <w:tcPr>
            <w:tcW w:w="692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Description</w:t>
            </w:r>
          </w:p>
        </w:tc>
        <w:tc>
          <w:tcPr>
            <w:tcW w:w="124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réalisée</w:t>
            </w:r>
          </w:p>
        </w:tc>
        <w:tc>
          <w:tcPr>
            <w:tcW w:w="125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390" w:type="dxa"/>
            <w:tcBorders>
              <w:bottom w:val="single" w:sz="4" w:space="0" w:color="auto"/>
            </w:tcBorders>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Proportion</w:t>
            </w:r>
          </w:p>
        </w:tc>
      </w:tr>
      <w:tr w:rsidR="00FC2250" w:rsidRPr="00445101" w:rsidTr="00FC2250">
        <w:tc>
          <w:tcPr>
            <w:tcW w:w="6920" w:type="dxa"/>
          </w:tcPr>
          <w:p w:rsidR="00FC2250" w:rsidRPr="00445101" w:rsidRDefault="00FC2250" w:rsidP="002E770D">
            <w:pPr>
              <w:numPr>
                <w:ilvl w:val="0"/>
                <w:numId w:val="40"/>
              </w:numPr>
              <w:rPr>
                <w:rFonts w:ascii="Times New Roman" w:hAnsi="Times New Roman"/>
                <w:iCs/>
                <w:sz w:val="24"/>
                <w:szCs w:val="28"/>
              </w:rPr>
            </w:pPr>
            <w:r w:rsidRPr="00445101">
              <w:rPr>
                <w:rFonts w:ascii="Times New Roman" w:hAnsi="Times New Roman"/>
                <w:b/>
                <w:i/>
                <w:iCs/>
                <w:sz w:val="24"/>
                <w:szCs w:val="28"/>
              </w:rPr>
              <w:t xml:space="preserve">Nombre de grossesses à haut risques référés </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 xml:space="preserve">Trier au hasard 10 cas de références dans le registre de consultation médicale de femmes enceintes </w:t>
            </w:r>
          </w:p>
          <w:p w:rsidR="00FC2250" w:rsidRPr="00445101" w:rsidRDefault="00FC2250" w:rsidP="00FC2250">
            <w:pPr>
              <w:pStyle w:val="ListParagraph"/>
              <w:tabs>
                <w:tab w:val="left" w:pos="0"/>
              </w:tabs>
              <w:snapToGrid w:val="0"/>
              <w:spacing w:after="0" w:line="240" w:lineRule="auto"/>
              <w:ind w:left="1179" w:hanging="99"/>
              <w:rPr>
                <w:rFonts w:ascii="Times New Roman" w:hAnsi="Times New Roman" w:cs="Times New Roman"/>
                <w:iCs/>
                <w:sz w:val="24"/>
                <w:szCs w:val="28"/>
              </w:rPr>
            </w:pPr>
            <w:r w:rsidRPr="00445101">
              <w:rPr>
                <w:rFonts w:ascii="Times New Roman" w:hAnsi="Times New Roman" w:cs="Times New Roman"/>
                <w:iCs/>
                <w:sz w:val="24"/>
                <w:szCs w:val="28"/>
              </w:rPr>
              <w:t>1. fiche de référence du CS</w:t>
            </w:r>
          </w:p>
          <w:p w:rsidR="00FC2250" w:rsidRPr="00445101" w:rsidDel="001C3E7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 xml:space="preserve"> 2. fiche de consultation médicale (vue par le médecin le même jour)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 3. fiche de contre référence signée par le médecin (résultats, observations significatives, diagnostic, traitement reçu, interventions bénéficiées, recommandations traitement à suivre)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4. mention du lieu d’accouchement</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5. conseil sur le planning familial (PF)</w:t>
            </w:r>
          </w:p>
          <w:p w:rsidR="00FC2250" w:rsidRPr="00445101" w:rsidRDefault="00FC2250" w:rsidP="00FC2250">
            <w:pPr>
              <w:ind w:left="360"/>
              <w:rPr>
                <w:rFonts w:ascii="Times New Roman" w:hAnsi="Times New Roman"/>
                <w:iCs/>
                <w:sz w:val="24"/>
                <w:szCs w:val="28"/>
              </w:rPr>
            </w:pP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&lt; 50% (score 0) ; entre 50% et 75%  (score 5); entre 76% et 90% (score 10) ; &gt; 90% (score 15)</w:t>
            </w:r>
          </w:p>
        </w:tc>
        <w:tc>
          <w:tcPr>
            <w:tcW w:w="1240" w:type="dxa"/>
          </w:tcPr>
          <w:p w:rsidR="00FC2250" w:rsidRPr="00445101" w:rsidRDefault="00FC2250" w:rsidP="00FC2250">
            <w:pPr>
              <w:rPr>
                <w:rFonts w:ascii="Times New Roman" w:hAnsi="Times New Roman"/>
                <w:b/>
                <w:iCs/>
                <w:sz w:val="24"/>
                <w:szCs w:val="28"/>
              </w:rPr>
            </w:pP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15</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920" w:type="dxa"/>
          </w:tcPr>
          <w:p w:rsidR="00FC2250" w:rsidRPr="00445101" w:rsidRDefault="00FC2250" w:rsidP="002E770D">
            <w:pPr>
              <w:numPr>
                <w:ilvl w:val="0"/>
                <w:numId w:val="40"/>
              </w:numPr>
              <w:rPr>
                <w:rFonts w:ascii="Times New Roman" w:hAnsi="Times New Roman"/>
                <w:iCs/>
                <w:sz w:val="24"/>
                <w:szCs w:val="28"/>
              </w:rPr>
            </w:pPr>
            <w:r w:rsidRPr="00445101">
              <w:rPr>
                <w:rFonts w:ascii="Times New Roman" w:hAnsi="Times New Roman"/>
                <w:b/>
                <w:i/>
                <w:iCs/>
                <w:sz w:val="24"/>
                <w:szCs w:val="28"/>
              </w:rPr>
              <w:t>Consultation de référence (femmes enceintes exclues)</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 xml:space="preserve">Trier au hasard 10 cas de consultations dans le registre de consultation médicale </w:t>
            </w:r>
          </w:p>
          <w:p w:rsidR="00FC2250" w:rsidRPr="00445101" w:rsidRDefault="00FC2250" w:rsidP="00FC2250">
            <w:pPr>
              <w:pStyle w:val="ListParagraph"/>
              <w:tabs>
                <w:tab w:val="left" w:pos="0"/>
              </w:tabs>
              <w:snapToGrid w:val="0"/>
              <w:spacing w:after="0" w:line="240" w:lineRule="auto"/>
              <w:ind w:left="1179" w:hanging="99"/>
              <w:rPr>
                <w:rFonts w:ascii="Times New Roman" w:hAnsi="Times New Roman" w:cs="Times New Roman"/>
                <w:iCs/>
                <w:sz w:val="24"/>
                <w:szCs w:val="28"/>
              </w:rPr>
            </w:pPr>
            <w:r w:rsidRPr="00445101">
              <w:rPr>
                <w:rFonts w:ascii="Times New Roman" w:hAnsi="Times New Roman" w:cs="Times New Roman"/>
                <w:iCs/>
                <w:sz w:val="24"/>
                <w:szCs w:val="28"/>
              </w:rPr>
              <w:t>1. fiche de référence du CS</w:t>
            </w:r>
          </w:p>
          <w:p w:rsidR="00FC2250" w:rsidRPr="00445101" w:rsidDel="001C3E7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 xml:space="preserve"> 2. fiche de consultation médicale (vue par le médecin le même jour)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 3. fiche de contre référence signée par le médecin (résultats, observations significatives, diagnostic, traitement reçu, interventions bénéficiées, recommandations traitement à suivre)</w:t>
            </w:r>
          </w:p>
          <w:p w:rsidR="00FC2250" w:rsidRPr="00445101" w:rsidRDefault="00FC2250" w:rsidP="00FC2250">
            <w:pPr>
              <w:ind w:left="360"/>
              <w:rPr>
                <w:rFonts w:ascii="Times New Roman" w:hAnsi="Times New Roman"/>
                <w:iCs/>
                <w:sz w:val="24"/>
                <w:szCs w:val="28"/>
              </w:rPr>
            </w:pP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&lt; 50% (score 0) ; entre 50% et 75%  (score 5); entre 76% et 90% (score 10) ; &gt; 90% (score 15)</w:t>
            </w:r>
          </w:p>
        </w:tc>
        <w:tc>
          <w:tcPr>
            <w:tcW w:w="1240" w:type="dxa"/>
          </w:tcPr>
          <w:p w:rsidR="00FC2250" w:rsidRPr="00445101" w:rsidRDefault="00FC2250" w:rsidP="00FC2250">
            <w:pPr>
              <w:rPr>
                <w:rFonts w:ascii="Times New Roman" w:hAnsi="Times New Roman"/>
                <w:b/>
                <w:iCs/>
                <w:sz w:val="24"/>
                <w:szCs w:val="28"/>
              </w:rPr>
            </w:pP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6</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920" w:type="dxa"/>
          </w:tcPr>
          <w:p w:rsidR="00FC2250" w:rsidRPr="00445101" w:rsidRDefault="00FC2250" w:rsidP="00FC2250">
            <w:pPr>
              <w:pStyle w:val="ListParagraph"/>
              <w:snapToGrid w:val="0"/>
              <w:spacing w:after="0" w:line="240" w:lineRule="auto"/>
              <w:ind w:left="0"/>
              <w:rPr>
                <w:rFonts w:ascii="Times New Roman" w:hAnsi="Times New Roman" w:cs="Times New Roman"/>
                <w:b/>
                <w:sz w:val="24"/>
                <w:szCs w:val="28"/>
              </w:rPr>
            </w:pPr>
            <w:r w:rsidRPr="00445101">
              <w:rPr>
                <w:rFonts w:ascii="Times New Roman" w:hAnsi="Times New Roman" w:cs="Times New Roman"/>
                <w:b/>
                <w:sz w:val="24"/>
                <w:szCs w:val="28"/>
              </w:rPr>
              <w:t>Total</w:t>
            </w:r>
          </w:p>
        </w:tc>
        <w:tc>
          <w:tcPr>
            <w:tcW w:w="1240" w:type="dxa"/>
          </w:tcPr>
          <w:p w:rsidR="00FC2250" w:rsidRPr="00445101" w:rsidRDefault="00FC2250" w:rsidP="00FC2250">
            <w:pPr>
              <w:rPr>
                <w:rFonts w:ascii="Times New Roman" w:hAnsi="Times New Roman"/>
                <w:b/>
                <w:iCs/>
                <w:sz w:val="24"/>
                <w:szCs w:val="28"/>
              </w:rPr>
            </w:pP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21</w:t>
            </w:r>
          </w:p>
        </w:tc>
        <w:tc>
          <w:tcPr>
            <w:tcW w:w="1390" w:type="dxa"/>
          </w:tcPr>
          <w:p w:rsidR="00FC2250" w:rsidRPr="00445101" w:rsidRDefault="00FC2250" w:rsidP="00FC2250">
            <w:pPr>
              <w:rPr>
                <w:rFonts w:ascii="Times New Roman" w:hAnsi="Times New Roman"/>
                <w:b/>
                <w:iCs/>
                <w:sz w:val="24"/>
                <w:szCs w:val="28"/>
              </w:rPr>
            </w:pPr>
          </w:p>
        </w:tc>
      </w:tr>
    </w:tbl>
    <w:p w:rsidR="00FC2250" w:rsidRPr="007C6B31" w:rsidRDefault="00FC2250" w:rsidP="00FC2250">
      <w:pPr>
        <w:rPr>
          <w:rFonts w:ascii="Arial" w:hAnsi="Arial" w:cs="Arial"/>
          <w:b/>
          <w:bCs/>
          <w:sz w:val="32"/>
          <w:szCs w:val="28"/>
        </w:rPr>
      </w:pPr>
    </w:p>
    <w:p w:rsidR="00FC2250" w:rsidRPr="007C6B31" w:rsidRDefault="00FC2250" w:rsidP="00FC2250">
      <w:pPr>
        <w:rPr>
          <w:rFonts w:ascii="Arial" w:hAnsi="Arial" w:cs="Arial"/>
          <w:b/>
          <w:bCs/>
          <w:sz w:val="32"/>
          <w:szCs w:val="28"/>
        </w:rPr>
      </w:pPr>
      <w:r w:rsidRPr="007C6B31">
        <w:rPr>
          <w:rFonts w:ascii="Arial" w:hAnsi="Arial" w:cs="Arial"/>
          <w:b/>
          <w:bCs/>
          <w:sz w:val="32"/>
          <w:szCs w:val="28"/>
        </w:rPr>
        <w:br w:type="page"/>
      </w:r>
    </w:p>
    <w:p w:rsidR="00FC2250" w:rsidRPr="00FC2250" w:rsidRDefault="00FC2250" w:rsidP="00FC2250">
      <w:pPr>
        <w:rPr>
          <w:rFonts w:ascii="Times New Roman" w:hAnsi="Times New Roman"/>
          <w:b/>
          <w:sz w:val="28"/>
          <w:szCs w:val="28"/>
        </w:rPr>
      </w:pPr>
      <w:r w:rsidRPr="00FC2250">
        <w:rPr>
          <w:rFonts w:ascii="Times New Roman" w:hAnsi="Times New Roman"/>
          <w:b/>
          <w:sz w:val="28"/>
          <w:szCs w:val="28"/>
        </w:rPr>
        <w:t>b1.2. Consultations ordinaires</w:t>
      </w:r>
    </w:p>
    <w:p w:rsidR="00FC2250" w:rsidRPr="00FC2250" w:rsidRDefault="00FC2250" w:rsidP="00FC2250">
      <w:pPr>
        <w:rPr>
          <w:rFonts w:ascii="Times New Roman" w:hAnsi="Times New Roman"/>
          <w:b/>
          <w:iCs/>
          <w:color w:val="FF0000"/>
          <w:sz w:val="28"/>
          <w:szCs w:val="28"/>
        </w:rPr>
      </w:pPr>
      <w:r w:rsidRPr="00FC2250">
        <w:rPr>
          <w:rFonts w:ascii="Times New Roman" w:hAnsi="Times New Roman"/>
          <w:b/>
          <w:iCs/>
          <w:color w:val="FF0000"/>
          <w:sz w:val="28"/>
          <w:szCs w:val="28"/>
        </w:rPr>
        <w:t>Optionnel</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3"/>
        <w:gridCol w:w="1234"/>
        <w:gridCol w:w="1243"/>
        <w:gridCol w:w="1350"/>
      </w:tblGrid>
      <w:tr w:rsidR="00FC2250" w:rsidRPr="00445101" w:rsidTr="00FC2250">
        <w:tc>
          <w:tcPr>
            <w:tcW w:w="738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Description</w:t>
            </w:r>
          </w:p>
        </w:tc>
        <w:tc>
          <w:tcPr>
            <w:tcW w:w="126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acquise</w:t>
            </w:r>
          </w:p>
        </w:tc>
        <w:tc>
          <w:tcPr>
            <w:tcW w:w="1080" w:type="dxa"/>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080" w:type="dxa"/>
            <w:tcBorders>
              <w:bottom w:val="single" w:sz="4" w:space="0" w:color="auto"/>
            </w:tcBorders>
          </w:tcPr>
          <w:p w:rsidR="00FC2250" w:rsidRPr="00445101" w:rsidRDefault="00FC2250" w:rsidP="00FC2250">
            <w:pPr>
              <w:jc w:val="center"/>
              <w:rPr>
                <w:rFonts w:ascii="Times New Roman" w:hAnsi="Times New Roman"/>
                <w:b/>
                <w:iCs/>
                <w:sz w:val="24"/>
                <w:szCs w:val="28"/>
              </w:rPr>
            </w:pPr>
            <w:r w:rsidRPr="00445101">
              <w:rPr>
                <w:rFonts w:ascii="Times New Roman" w:hAnsi="Times New Roman"/>
                <w:b/>
                <w:iCs/>
                <w:sz w:val="24"/>
                <w:szCs w:val="28"/>
              </w:rPr>
              <w:t>Proportion</w:t>
            </w:r>
          </w:p>
        </w:tc>
      </w:tr>
      <w:tr w:rsidR="00FC2250" w:rsidRPr="00445101" w:rsidTr="00FC2250">
        <w:trPr>
          <w:trHeight w:val="2819"/>
        </w:trPr>
        <w:tc>
          <w:tcPr>
            <w:tcW w:w="7380" w:type="dxa"/>
          </w:tcPr>
          <w:p w:rsidR="00FC2250" w:rsidRPr="00445101" w:rsidRDefault="00FC2250" w:rsidP="002E770D">
            <w:pPr>
              <w:numPr>
                <w:ilvl w:val="0"/>
                <w:numId w:val="41"/>
              </w:numPr>
              <w:rPr>
                <w:rFonts w:ascii="Times New Roman" w:hAnsi="Times New Roman"/>
                <w:b/>
                <w:i/>
                <w:iCs/>
                <w:sz w:val="24"/>
                <w:szCs w:val="28"/>
              </w:rPr>
            </w:pPr>
            <w:r w:rsidRPr="00445101">
              <w:rPr>
                <w:rFonts w:ascii="Times New Roman" w:hAnsi="Times New Roman"/>
                <w:b/>
                <w:i/>
                <w:iCs/>
                <w:sz w:val="24"/>
                <w:szCs w:val="28"/>
              </w:rPr>
              <w:t xml:space="preserve"> Nombre de nouveaux cas consultation en kinésithérapie</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Trier au hasard 10 cas de consultations dans le registre de consultation en kinésithérapie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1. fiche de consultation médicale contenant – identification du patient,  date de consultation, nom et signature du kinésithérapeute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2. fiche de consultation médicale contenant – indication pour la kinésithérapie clairement formulée (nom et signature du médecin) annexé à la fiche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3. description des actes posés par le kinésithérapeute</w:t>
            </w:r>
          </w:p>
          <w:p w:rsidR="00FC2250" w:rsidRPr="00445101" w:rsidRDefault="00FC2250" w:rsidP="00FC2250">
            <w:pPr>
              <w:pStyle w:val="ListParagraph"/>
              <w:tabs>
                <w:tab w:val="left" w:pos="0"/>
              </w:tabs>
              <w:snapToGrid w:val="0"/>
              <w:spacing w:after="0" w:line="240" w:lineRule="auto"/>
              <w:ind w:left="0"/>
              <w:rPr>
                <w:rFonts w:ascii="Times New Roman" w:hAnsi="Times New Roman" w:cs="Times New Roman"/>
                <w:iCs/>
                <w:sz w:val="24"/>
                <w:szCs w:val="28"/>
              </w:rPr>
            </w:pPr>
            <w:r w:rsidRPr="00445101">
              <w:rPr>
                <w:rFonts w:ascii="Times New Roman" w:hAnsi="Times New Roman" w:cs="Times New Roman"/>
                <w:iCs/>
                <w:sz w:val="24"/>
                <w:szCs w:val="28"/>
              </w:rPr>
              <w:t>Par critère 1 point</w:t>
            </w:r>
          </w:p>
          <w:p w:rsidR="00FC2250" w:rsidRPr="00445101" w:rsidRDefault="00FC2250" w:rsidP="00FC2250">
            <w:pPr>
              <w:pStyle w:val="ListParagraph"/>
              <w:tabs>
                <w:tab w:val="left" w:pos="0"/>
              </w:tabs>
              <w:snapToGrid w:val="0"/>
              <w:spacing w:after="0" w:line="240" w:lineRule="auto"/>
              <w:ind w:left="0"/>
              <w:rPr>
                <w:rFonts w:ascii="Times New Roman" w:hAnsi="Times New Roman" w:cs="Times New Roman"/>
                <w:iCs/>
                <w:sz w:val="24"/>
                <w:szCs w:val="28"/>
              </w:rPr>
            </w:pP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&lt; 50% (score 0) ; entre 50% et 75%  (score 5); entre 76% et 90% (score 10) ; &gt; 90% (score 15)</w:t>
            </w:r>
          </w:p>
        </w:tc>
        <w:tc>
          <w:tcPr>
            <w:tcW w:w="1260" w:type="dxa"/>
          </w:tcPr>
          <w:p w:rsidR="00FC2250" w:rsidRPr="00445101" w:rsidRDefault="00FC2250" w:rsidP="00FC2250">
            <w:pPr>
              <w:rPr>
                <w:rFonts w:ascii="Times New Roman" w:hAnsi="Times New Roman"/>
                <w:b/>
                <w:iCs/>
                <w:sz w:val="24"/>
                <w:szCs w:val="28"/>
              </w:rPr>
            </w:pPr>
          </w:p>
        </w:tc>
        <w:tc>
          <w:tcPr>
            <w:tcW w:w="108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3</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80" w:type="dxa"/>
          </w:tcPr>
          <w:p w:rsidR="00FC2250" w:rsidRPr="00445101" w:rsidRDefault="00FC2250" w:rsidP="002E770D">
            <w:pPr>
              <w:numPr>
                <w:ilvl w:val="0"/>
                <w:numId w:val="41"/>
              </w:numPr>
              <w:rPr>
                <w:rFonts w:ascii="Times New Roman" w:hAnsi="Times New Roman"/>
                <w:iCs/>
                <w:sz w:val="24"/>
                <w:szCs w:val="28"/>
              </w:rPr>
            </w:pPr>
            <w:r w:rsidRPr="00445101">
              <w:rPr>
                <w:rFonts w:ascii="Times New Roman" w:hAnsi="Times New Roman"/>
                <w:b/>
                <w:i/>
                <w:iCs/>
                <w:sz w:val="24"/>
                <w:szCs w:val="28"/>
              </w:rPr>
              <w:t>Nombre de nouveau cas consultation en dentisterie</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Trier au hasard 10 cas de consultations dans le registre de consultation en dentisterie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1. fiche de consultation médicale contenant – identification du patient,  date de consultation, nom et signature du dentiste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2. fiche de consultation médicale contenant – indication pour la dentisterie clairement formulée (nom et signature du médecin) annexé à la fiche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3. description des actes posés par le dentiste</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t>Par critère 1 point</w:t>
            </w:r>
          </w:p>
          <w:p w:rsidR="00FC2250" w:rsidRPr="00445101" w:rsidRDefault="00FC2250" w:rsidP="00FC2250">
            <w:pPr>
              <w:ind w:left="360"/>
              <w:rPr>
                <w:rFonts w:ascii="Times New Roman" w:hAnsi="Times New Roman"/>
                <w:iCs/>
                <w:sz w:val="24"/>
                <w:szCs w:val="28"/>
              </w:rPr>
            </w:pPr>
            <w:r w:rsidRPr="00445101">
              <w:rPr>
                <w:rFonts w:ascii="Times New Roman" w:hAnsi="Times New Roman"/>
                <w:iCs/>
                <w:sz w:val="24"/>
                <w:szCs w:val="28"/>
              </w:rPr>
              <w:t>&lt; 50% (score 0) ; entre 50% et 75%  (score 5); entre 76% et 90% (score 10) ; &gt; 90% (score 15)</w:t>
            </w:r>
          </w:p>
        </w:tc>
        <w:tc>
          <w:tcPr>
            <w:tcW w:w="1260" w:type="dxa"/>
          </w:tcPr>
          <w:p w:rsidR="00FC2250" w:rsidRPr="00445101" w:rsidRDefault="00FC2250" w:rsidP="00FC2250">
            <w:pPr>
              <w:rPr>
                <w:rFonts w:ascii="Times New Roman" w:hAnsi="Times New Roman"/>
                <w:b/>
                <w:iCs/>
                <w:sz w:val="24"/>
                <w:szCs w:val="28"/>
              </w:rPr>
            </w:pPr>
          </w:p>
        </w:tc>
        <w:tc>
          <w:tcPr>
            <w:tcW w:w="108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3</w:t>
            </w:r>
          </w:p>
        </w:tc>
        <w:tc>
          <w:tcPr>
            <w:tcW w:w="108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7380" w:type="dxa"/>
          </w:tcPr>
          <w:p w:rsidR="00FC2250" w:rsidRPr="00445101" w:rsidRDefault="00FC2250" w:rsidP="00FC2250">
            <w:pPr>
              <w:pStyle w:val="ListParagraph"/>
              <w:snapToGrid w:val="0"/>
              <w:spacing w:after="0" w:line="240" w:lineRule="auto"/>
              <w:ind w:left="0"/>
              <w:rPr>
                <w:rFonts w:ascii="Times New Roman" w:hAnsi="Times New Roman" w:cs="Times New Roman"/>
                <w:sz w:val="24"/>
                <w:szCs w:val="28"/>
              </w:rPr>
            </w:pPr>
            <w:r w:rsidRPr="00445101">
              <w:rPr>
                <w:rFonts w:ascii="Times New Roman" w:hAnsi="Times New Roman" w:cs="Times New Roman"/>
                <w:sz w:val="24"/>
                <w:szCs w:val="28"/>
              </w:rPr>
              <w:t>Total</w:t>
            </w:r>
          </w:p>
        </w:tc>
        <w:tc>
          <w:tcPr>
            <w:tcW w:w="1260" w:type="dxa"/>
          </w:tcPr>
          <w:p w:rsidR="00FC2250" w:rsidRPr="00445101" w:rsidRDefault="00FC2250" w:rsidP="00FC2250">
            <w:pPr>
              <w:rPr>
                <w:rFonts w:ascii="Times New Roman" w:hAnsi="Times New Roman"/>
                <w:b/>
                <w:iCs/>
                <w:sz w:val="24"/>
                <w:szCs w:val="28"/>
              </w:rPr>
            </w:pPr>
          </w:p>
        </w:tc>
        <w:tc>
          <w:tcPr>
            <w:tcW w:w="108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6</w:t>
            </w:r>
          </w:p>
        </w:tc>
        <w:tc>
          <w:tcPr>
            <w:tcW w:w="1080" w:type="dxa"/>
          </w:tcPr>
          <w:p w:rsidR="00FC2250" w:rsidRPr="00445101" w:rsidRDefault="00FC2250" w:rsidP="00FC2250">
            <w:pPr>
              <w:rPr>
                <w:rFonts w:ascii="Times New Roman" w:hAnsi="Times New Roman"/>
                <w:b/>
                <w:iCs/>
                <w:sz w:val="24"/>
                <w:szCs w:val="28"/>
              </w:rPr>
            </w:pPr>
          </w:p>
        </w:tc>
      </w:tr>
    </w:tbl>
    <w:p w:rsidR="00FC2250" w:rsidRPr="007C6B31" w:rsidRDefault="00FC2250" w:rsidP="00FC2250">
      <w:pPr>
        <w:rPr>
          <w:rFonts w:ascii="Arial" w:hAnsi="Arial" w:cs="Arial"/>
          <w:b/>
          <w:bCs/>
          <w:sz w:val="32"/>
          <w:szCs w:val="28"/>
        </w:rPr>
      </w:pPr>
    </w:p>
    <w:p w:rsidR="00FC2250" w:rsidRPr="00395B09" w:rsidRDefault="00FC2250" w:rsidP="00FC2250">
      <w:pPr>
        <w:rPr>
          <w:rFonts w:ascii="Arial" w:hAnsi="Arial" w:cs="Arial"/>
          <w:b/>
          <w:bCs/>
          <w:sz w:val="18"/>
          <w:szCs w:val="28"/>
        </w:rPr>
      </w:pPr>
    </w:p>
    <w:p w:rsidR="00FC2250" w:rsidRPr="00395B09"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iCs/>
          <w:sz w:val="28"/>
          <w:szCs w:val="28"/>
        </w:rPr>
        <w:t xml:space="preserve">b2.  </w:t>
      </w:r>
      <w:r w:rsidRPr="00395B09">
        <w:rPr>
          <w:rFonts w:ascii="Times New Roman" w:hAnsi="Times New Roman"/>
          <w:b/>
          <w:sz w:val="28"/>
          <w:szCs w:val="28"/>
        </w:rPr>
        <w:t>Score d’appréciation de la qualité des soins</w:t>
      </w:r>
    </w:p>
    <w:p w:rsidR="00FC2250" w:rsidRPr="007C6B31" w:rsidRDefault="00FC2250" w:rsidP="00FC2250">
      <w:pPr>
        <w:rPr>
          <w:rFonts w:ascii="Arial" w:hAnsi="Arial" w:cs="Arial"/>
          <w:b/>
          <w:b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3"/>
        <w:gridCol w:w="1927"/>
        <w:gridCol w:w="1250"/>
        <w:gridCol w:w="1390"/>
      </w:tblGrid>
      <w:tr w:rsidR="00FC2250" w:rsidRPr="00445101" w:rsidTr="00FC2250">
        <w:tc>
          <w:tcPr>
            <w:tcW w:w="6233"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Description</w:t>
            </w:r>
          </w:p>
        </w:tc>
        <w:tc>
          <w:tcPr>
            <w:tcW w:w="1927"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Valeur réalisée</w:t>
            </w: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Valeur Maximale</w:t>
            </w:r>
          </w:p>
        </w:tc>
        <w:tc>
          <w:tcPr>
            <w:tcW w:w="1390" w:type="dxa"/>
            <w:tcBorders>
              <w:bottom w:val="single" w:sz="4" w:space="0" w:color="auto"/>
            </w:tcBorders>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Proportion</w:t>
            </w:r>
          </w:p>
        </w:tc>
      </w:tr>
      <w:tr w:rsidR="00FC2250" w:rsidRPr="00445101" w:rsidTr="00FC2250">
        <w:tc>
          <w:tcPr>
            <w:tcW w:w="6233" w:type="dxa"/>
          </w:tcPr>
          <w:p w:rsidR="00FC2250" w:rsidRPr="00445101" w:rsidRDefault="00FC2250" w:rsidP="002E770D">
            <w:pPr>
              <w:numPr>
                <w:ilvl w:val="0"/>
                <w:numId w:val="42"/>
              </w:numPr>
              <w:rPr>
                <w:rFonts w:ascii="Times New Roman" w:hAnsi="Times New Roman"/>
                <w:iCs/>
                <w:sz w:val="24"/>
                <w:szCs w:val="28"/>
              </w:rPr>
            </w:pPr>
            <w:r w:rsidRPr="00445101">
              <w:rPr>
                <w:rFonts w:ascii="Times New Roman" w:hAnsi="Times New Roman"/>
                <w:b/>
                <w:i/>
                <w:iCs/>
                <w:sz w:val="24"/>
                <w:szCs w:val="28"/>
              </w:rPr>
              <w:t xml:space="preserve"> Rapport des réunions d’évaluation mensuelles contenant</w:t>
            </w:r>
            <w:r w:rsidRPr="00445101">
              <w:rPr>
                <w:rFonts w:ascii="Times New Roman" w:hAnsi="Times New Roman"/>
                <w:iCs/>
                <w:sz w:val="24"/>
                <w:szCs w:val="28"/>
              </w:rPr>
              <w:t>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1. Bilan des activités du mois passé</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2. Conclusions, décisions, recommandations et instructions visant une amélioration de la qualité</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 3. Feed back  spécifique adressé à chaque service et chaque CS concerné</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4. Planification des activités pour améliorer la qualité</w:t>
            </w:r>
          </w:p>
          <w:p w:rsidR="00FC2250" w:rsidRPr="00445101" w:rsidRDefault="00FC2250" w:rsidP="00FC2250">
            <w:pPr>
              <w:rPr>
                <w:rFonts w:ascii="Times New Roman" w:hAnsi="Times New Roman"/>
                <w:iCs/>
                <w:sz w:val="24"/>
                <w:szCs w:val="28"/>
              </w:rPr>
            </w:pPr>
            <w:r w:rsidRPr="00445101">
              <w:rPr>
                <w:rFonts w:ascii="Times New Roman" w:hAnsi="Times New Roman"/>
                <w:iCs/>
                <w:sz w:val="24"/>
                <w:szCs w:val="28"/>
              </w:rPr>
              <w:lastRenderedPageBreak/>
              <w:t>Par critère 1 point</w:t>
            </w:r>
          </w:p>
          <w:p w:rsidR="00FC2250" w:rsidRPr="00445101" w:rsidRDefault="00FC2250" w:rsidP="00FC2250">
            <w:pPr>
              <w:pStyle w:val="ListParagraph"/>
              <w:tabs>
                <w:tab w:val="left" w:pos="0"/>
              </w:tabs>
              <w:snapToGrid w:val="0"/>
              <w:spacing w:after="0" w:line="240" w:lineRule="auto"/>
              <w:ind w:left="0"/>
              <w:rPr>
                <w:rFonts w:ascii="Times New Roman" w:hAnsi="Times New Roman" w:cs="Times New Roman"/>
                <w:iCs/>
                <w:sz w:val="24"/>
                <w:szCs w:val="28"/>
              </w:rPr>
            </w:pPr>
            <w:r w:rsidRPr="00445101">
              <w:rPr>
                <w:rFonts w:ascii="Times New Roman" w:hAnsi="Times New Roman" w:cs="Times New Roman"/>
                <w:sz w:val="24"/>
                <w:szCs w:val="28"/>
              </w:rPr>
              <w:t>Si tous les critères remplis (score  4)</w:t>
            </w:r>
          </w:p>
        </w:tc>
        <w:tc>
          <w:tcPr>
            <w:tcW w:w="1927" w:type="dxa"/>
          </w:tcPr>
          <w:p w:rsidR="00FC2250" w:rsidRPr="00445101" w:rsidRDefault="00FC2250" w:rsidP="00FC2250">
            <w:pPr>
              <w:rPr>
                <w:rFonts w:ascii="Times New Roman" w:hAnsi="Times New Roman"/>
                <w:b/>
                <w:iCs/>
                <w:sz w:val="24"/>
                <w:szCs w:val="28"/>
              </w:rPr>
            </w:pP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4</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233" w:type="dxa"/>
          </w:tcPr>
          <w:p w:rsidR="00FC2250" w:rsidRPr="00445101" w:rsidRDefault="00FC2250" w:rsidP="002E770D">
            <w:pPr>
              <w:numPr>
                <w:ilvl w:val="0"/>
                <w:numId w:val="42"/>
              </w:numPr>
              <w:rPr>
                <w:rFonts w:ascii="Times New Roman" w:hAnsi="Times New Roman"/>
                <w:sz w:val="24"/>
                <w:szCs w:val="28"/>
              </w:rPr>
            </w:pPr>
            <w:r w:rsidRPr="00445101">
              <w:rPr>
                <w:rFonts w:ascii="Times New Roman" w:hAnsi="Times New Roman"/>
                <w:b/>
                <w:i/>
                <w:sz w:val="24"/>
                <w:szCs w:val="28"/>
              </w:rPr>
              <w:lastRenderedPageBreak/>
              <w:t xml:space="preserve">Rapport </w:t>
            </w:r>
            <w:r w:rsidRPr="00445101">
              <w:rPr>
                <w:rFonts w:ascii="Times New Roman" w:hAnsi="Times New Roman"/>
                <w:iCs/>
                <w:sz w:val="24"/>
                <w:szCs w:val="28"/>
              </w:rPr>
              <w:t>d’auto</w:t>
            </w:r>
            <w:r w:rsidRPr="00445101">
              <w:rPr>
                <w:rFonts w:ascii="Times New Roman" w:hAnsi="Times New Roman"/>
                <w:b/>
                <w:i/>
                <w:sz w:val="24"/>
                <w:szCs w:val="28"/>
              </w:rPr>
              <w:t xml:space="preserve"> évaluation trimestrielle</w:t>
            </w:r>
            <w:r w:rsidRPr="00445101">
              <w:rPr>
                <w:rFonts w:ascii="Times New Roman" w:hAnsi="Times New Roman"/>
                <w:sz w:val="24"/>
                <w:szCs w:val="28"/>
              </w:rPr>
              <w:t xml:space="preserve">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sz w:val="24"/>
                <w:szCs w:val="28"/>
              </w:rPr>
              <w:t xml:space="preserve">1. </w:t>
            </w:r>
            <w:r w:rsidRPr="00445101">
              <w:rPr>
                <w:rFonts w:ascii="Times New Roman" w:hAnsi="Times New Roman" w:cs="Times New Roman"/>
                <w:iCs/>
                <w:sz w:val="24"/>
                <w:szCs w:val="28"/>
              </w:rPr>
              <w:t>Sous forme de grille remplie correctement et complètement (2 points)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2. L’écart entre l’auto évaluation et l’évaluation des pairs est  inférieur à 10%</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szCs w:val="28"/>
              </w:rPr>
            </w:pPr>
            <w:r w:rsidRPr="00445101">
              <w:rPr>
                <w:rFonts w:ascii="Times New Roman" w:hAnsi="Times New Roman" w:cs="Times New Roman"/>
                <w:iCs/>
                <w:sz w:val="24"/>
                <w:szCs w:val="28"/>
              </w:rPr>
              <w:t>3. Remise du rapport d’auto évaluation scellé aux pairs évaluateurs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sz w:val="24"/>
                <w:szCs w:val="28"/>
              </w:rPr>
            </w:pPr>
            <w:r w:rsidRPr="00445101">
              <w:rPr>
                <w:rFonts w:ascii="Times New Roman" w:hAnsi="Times New Roman" w:cs="Times New Roman"/>
                <w:iCs/>
                <w:sz w:val="24"/>
                <w:szCs w:val="28"/>
              </w:rPr>
              <w:t>4. Promptitude</w:t>
            </w:r>
            <w:r w:rsidRPr="00445101">
              <w:rPr>
                <w:rFonts w:ascii="Times New Roman" w:hAnsi="Times New Roman" w:cs="Times New Roman"/>
                <w:sz w:val="24"/>
                <w:szCs w:val="28"/>
              </w:rPr>
              <w:t> : tout document demandé par les pairs évaluateurs est disponible et à portée des mains (endéans 5 minutes)</w:t>
            </w:r>
          </w:p>
          <w:p w:rsidR="00FC2250" w:rsidRPr="00445101" w:rsidRDefault="00FC2250" w:rsidP="00FC2250">
            <w:pPr>
              <w:pStyle w:val="ListParagraph"/>
              <w:tabs>
                <w:tab w:val="left" w:pos="0"/>
              </w:tabs>
              <w:snapToGrid w:val="0"/>
              <w:spacing w:after="0" w:line="240" w:lineRule="auto"/>
              <w:ind w:left="0"/>
              <w:rPr>
                <w:rFonts w:ascii="Times New Roman" w:hAnsi="Times New Roman" w:cs="Times New Roman"/>
                <w:sz w:val="24"/>
                <w:szCs w:val="28"/>
              </w:rPr>
            </w:pPr>
            <w:r w:rsidRPr="00445101">
              <w:rPr>
                <w:rFonts w:ascii="Times New Roman" w:hAnsi="Times New Roman" w:cs="Times New Roman"/>
                <w:sz w:val="24"/>
                <w:szCs w:val="28"/>
              </w:rPr>
              <w:t>Si tous les critères remplis (score  5)</w:t>
            </w:r>
          </w:p>
        </w:tc>
        <w:tc>
          <w:tcPr>
            <w:tcW w:w="1927" w:type="dxa"/>
          </w:tcPr>
          <w:p w:rsidR="00FC2250" w:rsidRPr="00445101" w:rsidRDefault="00FC2250" w:rsidP="00FC2250">
            <w:pPr>
              <w:rPr>
                <w:rFonts w:ascii="Times New Roman" w:hAnsi="Times New Roman"/>
                <w:b/>
                <w:iCs/>
                <w:sz w:val="24"/>
                <w:szCs w:val="28"/>
              </w:rPr>
            </w:pP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5</w:t>
            </w:r>
          </w:p>
        </w:tc>
        <w:tc>
          <w:tcPr>
            <w:tcW w:w="1390" w:type="dxa"/>
            <w:shd w:val="clear" w:color="auto" w:fill="B3B3B3"/>
          </w:tcPr>
          <w:p w:rsidR="00FC2250" w:rsidRPr="00445101" w:rsidRDefault="00FC2250" w:rsidP="00FC2250">
            <w:pPr>
              <w:rPr>
                <w:rFonts w:ascii="Times New Roman" w:hAnsi="Times New Roman"/>
                <w:b/>
                <w:iCs/>
                <w:sz w:val="24"/>
                <w:szCs w:val="28"/>
              </w:rPr>
            </w:pPr>
          </w:p>
        </w:tc>
      </w:tr>
      <w:tr w:rsidR="00FC2250" w:rsidRPr="00445101" w:rsidTr="00FC2250">
        <w:tc>
          <w:tcPr>
            <w:tcW w:w="6233" w:type="dxa"/>
          </w:tcPr>
          <w:p w:rsidR="00FC2250" w:rsidRPr="00445101" w:rsidRDefault="00FC2250" w:rsidP="00FC2250">
            <w:pPr>
              <w:pStyle w:val="ListParagraph"/>
              <w:snapToGrid w:val="0"/>
              <w:spacing w:after="0" w:line="240" w:lineRule="auto"/>
              <w:ind w:left="0"/>
              <w:rPr>
                <w:rFonts w:ascii="Times New Roman" w:hAnsi="Times New Roman" w:cs="Times New Roman"/>
                <w:b/>
                <w:sz w:val="24"/>
                <w:szCs w:val="28"/>
              </w:rPr>
            </w:pPr>
            <w:r w:rsidRPr="00445101">
              <w:rPr>
                <w:rFonts w:ascii="Times New Roman" w:hAnsi="Times New Roman" w:cs="Times New Roman"/>
                <w:b/>
                <w:sz w:val="24"/>
                <w:szCs w:val="28"/>
              </w:rPr>
              <w:t>Total</w:t>
            </w:r>
          </w:p>
        </w:tc>
        <w:tc>
          <w:tcPr>
            <w:tcW w:w="1927" w:type="dxa"/>
          </w:tcPr>
          <w:p w:rsidR="00FC2250" w:rsidRPr="00445101" w:rsidRDefault="00FC2250" w:rsidP="00FC2250">
            <w:pPr>
              <w:rPr>
                <w:rFonts w:ascii="Times New Roman" w:hAnsi="Times New Roman"/>
                <w:b/>
                <w:iCs/>
                <w:sz w:val="24"/>
                <w:szCs w:val="28"/>
              </w:rPr>
            </w:pPr>
          </w:p>
        </w:tc>
        <w:tc>
          <w:tcPr>
            <w:tcW w:w="1250" w:type="dxa"/>
          </w:tcPr>
          <w:p w:rsidR="00FC2250" w:rsidRPr="00445101" w:rsidRDefault="00FC2250" w:rsidP="00FC2250">
            <w:pPr>
              <w:rPr>
                <w:rFonts w:ascii="Times New Roman" w:hAnsi="Times New Roman"/>
                <w:b/>
                <w:iCs/>
                <w:sz w:val="24"/>
                <w:szCs w:val="28"/>
              </w:rPr>
            </w:pPr>
            <w:r w:rsidRPr="00445101">
              <w:rPr>
                <w:rFonts w:ascii="Times New Roman" w:hAnsi="Times New Roman"/>
                <w:b/>
                <w:iCs/>
                <w:sz w:val="24"/>
                <w:szCs w:val="28"/>
              </w:rPr>
              <w:t>16</w:t>
            </w:r>
          </w:p>
        </w:tc>
        <w:tc>
          <w:tcPr>
            <w:tcW w:w="1390" w:type="dxa"/>
          </w:tcPr>
          <w:p w:rsidR="00FC2250" w:rsidRPr="00445101" w:rsidRDefault="00FC2250" w:rsidP="00FC2250">
            <w:pPr>
              <w:rPr>
                <w:rFonts w:ascii="Times New Roman" w:hAnsi="Times New Roman"/>
                <w:b/>
                <w:iCs/>
                <w:sz w:val="24"/>
                <w:szCs w:val="28"/>
              </w:rPr>
            </w:pPr>
          </w:p>
        </w:tc>
      </w:tr>
    </w:tbl>
    <w:p w:rsidR="00FC2250" w:rsidRPr="007C6B31" w:rsidRDefault="00FC2250" w:rsidP="00FC2250">
      <w:pPr>
        <w:rPr>
          <w:rFonts w:ascii="Arial" w:hAnsi="Arial" w:cs="Arial"/>
          <w:b/>
          <w:bCs/>
          <w:sz w:val="32"/>
          <w:szCs w:val="28"/>
        </w:rPr>
      </w:pPr>
    </w:p>
    <w:p w:rsidR="00FC2250" w:rsidRPr="00395B09" w:rsidRDefault="00FC2250" w:rsidP="00FC2250">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iCs/>
          <w:sz w:val="28"/>
          <w:szCs w:val="28"/>
        </w:rPr>
        <w:t>b3 . Score d’activités para cliniques : imagerie et examens complémentaires</w:t>
      </w:r>
    </w:p>
    <w:p w:rsidR="00FC2250" w:rsidRPr="007C6B31" w:rsidRDefault="00FC2250" w:rsidP="00FC2250">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3"/>
        <w:gridCol w:w="1927"/>
        <w:gridCol w:w="1250"/>
        <w:gridCol w:w="1390"/>
      </w:tblGrid>
      <w:tr w:rsidR="00FC2250" w:rsidRPr="00445101" w:rsidTr="00FC2250">
        <w:tc>
          <w:tcPr>
            <w:tcW w:w="6233"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Description</w:t>
            </w:r>
          </w:p>
        </w:tc>
        <w:tc>
          <w:tcPr>
            <w:tcW w:w="1927"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réalisée</w:t>
            </w:r>
          </w:p>
        </w:tc>
        <w:tc>
          <w:tcPr>
            <w:tcW w:w="1250" w:type="dxa"/>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390" w:type="dxa"/>
            <w:tcBorders>
              <w:bottom w:val="single" w:sz="4" w:space="0" w:color="auto"/>
            </w:tcBorders>
          </w:tcPr>
          <w:p w:rsidR="00FC2250" w:rsidRPr="00445101" w:rsidRDefault="00FC2250" w:rsidP="00FC2250">
            <w:pPr>
              <w:jc w:val="center"/>
              <w:rPr>
                <w:rFonts w:ascii="Times New Roman" w:hAnsi="Times New Roman"/>
                <w:b/>
                <w:iCs/>
                <w:sz w:val="24"/>
                <w:szCs w:val="24"/>
              </w:rPr>
            </w:pPr>
            <w:r w:rsidRPr="00445101">
              <w:rPr>
                <w:rFonts w:ascii="Times New Roman" w:hAnsi="Times New Roman"/>
                <w:b/>
                <w:iCs/>
                <w:sz w:val="24"/>
                <w:szCs w:val="24"/>
              </w:rPr>
              <w:t>Proportion</w:t>
            </w:r>
          </w:p>
        </w:tc>
      </w:tr>
      <w:tr w:rsidR="00FC2250" w:rsidRPr="00445101" w:rsidTr="00FC2250">
        <w:tc>
          <w:tcPr>
            <w:tcW w:w="6233" w:type="dxa"/>
          </w:tcPr>
          <w:p w:rsidR="00FC2250" w:rsidRPr="00445101" w:rsidRDefault="00FC2250" w:rsidP="002E770D">
            <w:pPr>
              <w:numPr>
                <w:ilvl w:val="0"/>
                <w:numId w:val="43"/>
              </w:numPr>
              <w:rPr>
                <w:rFonts w:ascii="Times New Roman" w:hAnsi="Times New Roman"/>
                <w:iCs/>
                <w:color w:val="FF0000"/>
                <w:sz w:val="24"/>
                <w:szCs w:val="24"/>
              </w:rPr>
            </w:pPr>
            <w:r w:rsidRPr="00445101">
              <w:rPr>
                <w:rFonts w:ascii="Times New Roman" w:hAnsi="Times New Roman"/>
                <w:b/>
                <w:i/>
                <w:iCs/>
                <w:sz w:val="24"/>
                <w:szCs w:val="24"/>
              </w:rPr>
              <w:t xml:space="preserve">Nombre de clichés examinés pour la Radiologie </w:t>
            </w:r>
            <w:r w:rsidRPr="00445101">
              <w:rPr>
                <w:rFonts w:ascii="Times New Roman" w:hAnsi="Times New Roman"/>
                <w:b/>
                <w:i/>
                <w:iCs/>
                <w:color w:val="FF0000"/>
                <w:sz w:val="24"/>
                <w:szCs w:val="24"/>
              </w:rPr>
              <w:t>(optionnel)</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Trier au hasard 10 patients du registre hospitalisation ayant subi un examen  Rx</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Et trouver :</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1. un enregistrement dans le registre Rx – identification du patient,  date de consultation, âge, sexe, adresse, type d’examen demandé</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2. description de chaque cliché Rx : a) contraste, b) netteté, c) identification du malade, d) mention gauche droite</w:t>
            </w:r>
          </w:p>
          <w:p w:rsidR="00FC2250" w:rsidRPr="00445101" w:rsidRDefault="00FC2250" w:rsidP="00FC2250">
            <w:pPr>
              <w:ind w:left="360"/>
              <w:rPr>
                <w:rFonts w:ascii="Times New Roman" w:hAnsi="Times New Roman"/>
                <w:iCs/>
                <w:sz w:val="24"/>
                <w:szCs w:val="24"/>
              </w:rPr>
            </w:pPr>
          </w:p>
          <w:p w:rsidR="00FC2250" w:rsidRPr="00445101" w:rsidRDefault="00FC2250" w:rsidP="00FC2250">
            <w:pPr>
              <w:ind w:left="360"/>
              <w:rPr>
                <w:rFonts w:ascii="Times New Roman" w:hAnsi="Times New Roman"/>
                <w:iCs/>
                <w:sz w:val="24"/>
                <w:szCs w:val="24"/>
              </w:rPr>
            </w:pPr>
            <w:r w:rsidRPr="00445101">
              <w:rPr>
                <w:rFonts w:ascii="Times New Roman" w:hAnsi="Times New Roman"/>
                <w:iCs/>
                <w:sz w:val="24"/>
                <w:szCs w:val="24"/>
              </w:rPr>
              <w:t>&lt; 50% (score 0) ; entre 50% et 75%  (score 5); entre 76% et 90% (score 10) ; &gt; 90% (score 15)</w:t>
            </w:r>
          </w:p>
        </w:tc>
        <w:tc>
          <w:tcPr>
            <w:tcW w:w="1927" w:type="dxa"/>
          </w:tcPr>
          <w:p w:rsidR="00FC2250" w:rsidRPr="00445101" w:rsidRDefault="00FC2250" w:rsidP="00FC2250">
            <w:pPr>
              <w:rPr>
                <w:rFonts w:ascii="Times New Roman" w:hAnsi="Times New Roman"/>
                <w:b/>
                <w:iCs/>
                <w:sz w:val="24"/>
                <w:szCs w:val="24"/>
              </w:rPr>
            </w:pPr>
          </w:p>
        </w:tc>
        <w:tc>
          <w:tcPr>
            <w:tcW w:w="125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2</w:t>
            </w:r>
          </w:p>
        </w:tc>
        <w:tc>
          <w:tcPr>
            <w:tcW w:w="139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6233" w:type="dxa"/>
          </w:tcPr>
          <w:p w:rsidR="00FC2250" w:rsidRPr="00445101" w:rsidRDefault="00FC2250" w:rsidP="002E770D">
            <w:pPr>
              <w:numPr>
                <w:ilvl w:val="0"/>
                <w:numId w:val="43"/>
              </w:numPr>
              <w:rPr>
                <w:rFonts w:ascii="Times New Roman" w:hAnsi="Times New Roman"/>
                <w:iCs/>
                <w:sz w:val="24"/>
                <w:szCs w:val="24"/>
              </w:rPr>
            </w:pPr>
            <w:r w:rsidRPr="00445101">
              <w:rPr>
                <w:rFonts w:ascii="Times New Roman" w:hAnsi="Times New Roman"/>
                <w:b/>
                <w:i/>
                <w:iCs/>
                <w:sz w:val="24"/>
                <w:szCs w:val="24"/>
              </w:rPr>
              <w:t xml:space="preserve">Nombre d’examens d’échographie </w:t>
            </w:r>
            <w:r w:rsidRPr="00445101">
              <w:rPr>
                <w:rFonts w:ascii="Times New Roman" w:hAnsi="Times New Roman"/>
                <w:b/>
                <w:i/>
                <w:iCs/>
                <w:color w:val="FF0000"/>
                <w:sz w:val="24"/>
                <w:szCs w:val="24"/>
              </w:rPr>
              <w:t>(optionnel)</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Trier au hasard 10 examens d’échographie dans le registre d’échographies</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1. fiche de consultation médicale contenant – identification du patient,  date de consultation, nom et signature du prestataire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2. fiche de consultation médicale contenant – indication pour l’échographie clairement formulée (nom et signature du médecin) annexé à la fiche</w:t>
            </w:r>
          </w:p>
          <w:p w:rsidR="00FC2250" w:rsidRPr="00445101" w:rsidRDefault="00FC2250" w:rsidP="00FC2250">
            <w:pPr>
              <w:ind w:left="360"/>
              <w:rPr>
                <w:rFonts w:ascii="Times New Roman" w:hAnsi="Times New Roman"/>
                <w:iCs/>
                <w:sz w:val="24"/>
                <w:szCs w:val="24"/>
              </w:rPr>
            </w:pPr>
            <w:r w:rsidRPr="00445101">
              <w:rPr>
                <w:rFonts w:ascii="Times New Roman" w:hAnsi="Times New Roman"/>
                <w:iCs/>
                <w:sz w:val="24"/>
                <w:szCs w:val="24"/>
              </w:rPr>
              <w:t>&lt; 50% (score 0) ; entre 50% et 75%  (score 5); entre 76% et 90% (score 10) ; &gt; 90% (score 15)</w:t>
            </w:r>
          </w:p>
        </w:tc>
        <w:tc>
          <w:tcPr>
            <w:tcW w:w="1927" w:type="dxa"/>
          </w:tcPr>
          <w:p w:rsidR="00FC2250" w:rsidRPr="00445101" w:rsidRDefault="00FC2250" w:rsidP="00FC2250">
            <w:pPr>
              <w:rPr>
                <w:rFonts w:ascii="Times New Roman" w:hAnsi="Times New Roman"/>
                <w:b/>
                <w:iCs/>
                <w:sz w:val="24"/>
                <w:szCs w:val="24"/>
              </w:rPr>
            </w:pPr>
          </w:p>
        </w:tc>
        <w:tc>
          <w:tcPr>
            <w:tcW w:w="125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2</w:t>
            </w:r>
          </w:p>
        </w:tc>
        <w:tc>
          <w:tcPr>
            <w:tcW w:w="139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6233" w:type="dxa"/>
          </w:tcPr>
          <w:p w:rsidR="00FC2250" w:rsidRPr="00445101" w:rsidRDefault="00FC2250" w:rsidP="002E770D">
            <w:pPr>
              <w:numPr>
                <w:ilvl w:val="0"/>
                <w:numId w:val="43"/>
              </w:numPr>
              <w:rPr>
                <w:rFonts w:ascii="Times New Roman" w:hAnsi="Times New Roman"/>
                <w:iCs/>
                <w:sz w:val="24"/>
                <w:szCs w:val="24"/>
              </w:rPr>
            </w:pPr>
            <w:r w:rsidRPr="00445101">
              <w:rPr>
                <w:rFonts w:ascii="Times New Roman" w:hAnsi="Times New Roman"/>
                <w:b/>
                <w:i/>
                <w:iCs/>
                <w:sz w:val="24"/>
                <w:szCs w:val="24"/>
              </w:rPr>
              <w:t>Nombre d’examens de laboratoire : dépistage ou contrôle TBC</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 xml:space="preserve">1. Rapport de contrôle de qualité disponible (nombre de tests reçus pour contrôle, tirage de 20 </w:t>
            </w:r>
            <w:r w:rsidRPr="00445101">
              <w:rPr>
                <w:rFonts w:ascii="Times New Roman" w:hAnsi="Times New Roman" w:cs="Times New Roman"/>
                <w:iCs/>
                <w:sz w:val="24"/>
              </w:rPr>
              <w:lastRenderedPageBreak/>
              <w:t>dépistages ou contrôle TBC au hasard, nom et signature de l’évaluateur)</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2. 3 crachats pour un examen de dépistage, 1 crachat pour un examen de contrôle</w:t>
            </w:r>
          </w:p>
          <w:p w:rsidR="00FC2250" w:rsidRPr="00445101" w:rsidRDefault="00FC2250" w:rsidP="00FC2250">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3. ≥ 90% des résultats concordent</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Si contrôle dépistage disponible et  ≥ 90% des résultats concordent (score 5)</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Si contrôle dépistage disponible et &lt;  90% des résultats concordent (score 2)</w:t>
            </w:r>
          </w:p>
          <w:p w:rsidR="00FC2250" w:rsidRPr="00445101" w:rsidRDefault="00FC2250" w:rsidP="00FC2250">
            <w:pPr>
              <w:rPr>
                <w:rFonts w:ascii="Times New Roman" w:hAnsi="Times New Roman"/>
                <w:iCs/>
                <w:sz w:val="24"/>
                <w:szCs w:val="24"/>
              </w:rPr>
            </w:pPr>
            <w:r w:rsidRPr="00445101">
              <w:rPr>
                <w:rFonts w:ascii="Times New Roman" w:hAnsi="Times New Roman"/>
                <w:iCs/>
                <w:sz w:val="24"/>
                <w:szCs w:val="24"/>
              </w:rPr>
              <w:t>Si contrôle dépistage non disponible (score 0)</w:t>
            </w:r>
          </w:p>
        </w:tc>
        <w:tc>
          <w:tcPr>
            <w:tcW w:w="1927" w:type="dxa"/>
          </w:tcPr>
          <w:p w:rsidR="00FC2250" w:rsidRPr="00445101" w:rsidRDefault="00FC2250" w:rsidP="00FC2250">
            <w:pPr>
              <w:rPr>
                <w:rFonts w:ascii="Times New Roman" w:hAnsi="Times New Roman"/>
                <w:b/>
                <w:iCs/>
                <w:sz w:val="24"/>
                <w:szCs w:val="24"/>
              </w:rPr>
            </w:pPr>
          </w:p>
        </w:tc>
        <w:tc>
          <w:tcPr>
            <w:tcW w:w="125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FC2250" w:rsidRPr="00445101" w:rsidRDefault="00FC2250" w:rsidP="00FC2250">
            <w:pPr>
              <w:rPr>
                <w:rFonts w:ascii="Times New Roman" w:hAnsi="Times New Roman"/>
                <w:b/>
                <w:iCs/>
                <w:sz w:val="24"/>
                <w:szCs w:val="24"/>
              </w:rPr>
            </w:pPr>
          </w:p>
        </w:tc>
      </w:tr>
      <w:tr w:rsidR="00FC2250" w:rsidRPr="00445101" w:rsidTr="00FC2250">
        <w:tc>
          <w:tcPr>
            <w:tcW w:w="6233" w:type="dxa"/>
          </w:tcPr>
          <w:p w:rsidR="00FC2250" w:rsidRPr="00445101" w:rsidRDefault="00FC2250" w:rsidP="00FC2250">
            <w:pPr>
              <w:pStyle w:val="ListParagraph"/>
              <w:snapToGrid w:val="0"/>
              <w:spacing w:after="0" w:line="240" w:lineRule="auto"/>
              <w:ind w:left="0"/>
              <w:rPr>
                <w:rFonts w:ascii="Times New Roman" w:hAnsi="Times New Roman" w:cs="Times New Roman"/>
                <w:b/>
                <w:sz w:val="24"/>
              </w:rPr>
            </w:pPr>
            <w:r w:rsidRPr="00445101">
              <w:rPr>
                <w:rFonts w:ascii="Times New Roman" w:hAnsi="Times New Roman" w:cs="Times New Roman"/>
                <w:b/>
                <w:sz w:val="24"/>
              </w:rPr>
              <w:lastRenderedPageBreak/>
              <w:t>Total</w:t>
            </w:r>
          </w:p>
        </w:tc>
        <w:tc>
          <w:tcPr>
            <w:tcW w:w="1927" w:type="dxa"/>
          </w:tcPr>
          <w:p w:rsidR="00FC2250" w:rsidRPr="00445101" w:rsidRDefault="00FC2250" w:rsidP="00FC2250">
            <w:pPr>
              <w:rPr>
                <w:rFonts w:ascii="Times New Roman" w:hAnsi="Times New Roman"/>
                <w:b/>
                <w:iCs/>
                <w:sz w:val="24"/>
                <w:szCs w:val="24"/>
              </w:rPr>
            </w:pPr>
          </w:p>
        </w:tc>
        <w:tc>
          <w:tcPr>
            <w:tcW w:w="1250" w:type="dxa"/>
          </w:tcPr>
          <w:p w:rsidR="00FC2250" w:rsidRPr="00445101" w:rsidRDefault="00FC2250" w:rsidP="00FC2250">
            <w:pPr>
              <w:rPr>
                <w:rFonts w:ascii="Times New Roman" w:hAnsi="Times New Roman"/>
                <w:b/>
                <w:iCs/>
                <w:sz w:val="24"/>
                <w:szCs w:val="24"/>
              </w:rPr>
            </w:pPr>
            <w:r w:rsidRPr="00445101">
              <w:rPr>
                <w:rFonts w:ascii="Times New Roman" w:hAnsi="Times New Roman"/>
                <w:b/>
                <w:iCs/>
                <w:sz w:val="24"/>
                <w:szCs w:val="24"/>
              </w:rPr>
              <w:t>14</w:t>
            </w:r>
          </w:p>
        </w:tc>
        <w:tc>
          <w:tcPr>
            <w:tcW w:w="1390" w:type="dxa"/>
          </w:tcPr>
          <w:p w:rsidR="00FC2250" w:rsidRPr="00445101" w:rsidRDefault="00FC2250" w:rsidP="00FC2250">
            <w:pPr>
              <w:rPr>
                <w:rFonts w:ascii="Times New Roman" w:hAnsi="Times New Roman"/>
                <w:b/>
                <w:iCs/>
                <w:sz w:val="24"/>
                <w:szCs w:val="24"/>
              </w:rPr>
            </w:pPr>
          </w:p>
        </w:tc>
      </w:tr>
    </w:tbl>
    <w:p w:rsidR="00FC2250" w:rsidRPr="007C6B31" w:rsidRDefault="00FC2250" w:rsidP="00FC2250">
      <w:pPr>
        <w:rPr>
          <w:rFonts w:ascii="Arial" w:hAnsi="Arial" w:cs="Arial"/>
          <w:b/>
          <w:bCs/>
          <w:sz w:val="32"/>
          <w:szCs w:val="28"/>
        </w:rPr>
      </w:pPr>
    </w:p>
    <w:p w:rsidR="00FC2250" w:rsidRDefault="00FC2250"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iCs/>
          <w:sz w:val="28"/>
          <w:szCs w:val="28"/>
        </w:rPr>
        <w:t xml:space="preserve">b4.  </w:t>
      </w:r>
      <w:r w:rsidRPr="00395B09">
        <w:rPr>
          <w:rFonts w:ascii="Times New Roman" w:hAnsi="Times New Roman"/>
          <w:b/>
          <w:sz w:val="28"/>
          <w:szCs w:val="28"/>
        </w:rPr>
        <w:t>Score des activités d’hospitalisation</w:t>
      </w:r>
    </w:p>
    <w:p w:rsidR="00395B09" w:rsidRPr="007C6B31" w:rsidRDefault="00395B09" w:rsidP="00395B09">
      <w:pPr>
        <w:rPr>
          <w:rFonts w:ascii="Arial Narrow" w:hAnsi="Arial Narrow" w:cs="Arial"/>
          <w:b/>
          <w:iCs/>
          <w:sz w:val="32"/>
          <w:szCs w:val="28"/>
        </w:rPr>
      </w:pPr>
    </w:p>
    <w:p w:rsidR="00395B09" w:rsidRPr="007C6B31" w:rsidRDefault="00395B09" w:rsidP="00395B09">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4"/>
        <w:gridCol w:w="1233"/>
        <w:gridCol w:w="1243"/>
        <w:gridCol w:w="1350"/>
      </w:tblGrid>
      <w:tr w:rsidR="00395B09" w:rsidRPr="00445101" w:rsidTr="00121419">
        <w:tc>
          <w:tcPr>
            <w:tcW w:w="6974"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Description</w:t>
            </w:r>
          </w:p>
        </w:tc>
        <w:tc>
          <w:tcPr>
            <w:tcW w:w="1233"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Valeur réalisée</w:t>
            </w:r>
          </w:p>
        </w:tc>
        <w:tc>
          <w:tcPr>
            <w:tcW w:w="1243"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350"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Proportion</w:t>
            </w: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Nombre de patients sortants service de médecine interne</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 xml:space="preserve">Tirez au hasard 10 cas sortants. Et rechercher la proportion de ceux disposant d’un dossier complet </w:t>
            </w:r>
          </w:p>
          <w:p w:rsidR="00395B09" w:rsidRPr="00445101" w:rsidRDefault="00395B09" w:rsidP="002E770D">
            <w:pPr>
              <w:numPr>
                <w:ilvl w:val="0"/>
                <w:numId w:val="44"/>
              </w:numPr>
              <w:rPr>
                <w:rFonts w:ascii="Times New Roman" w:hAnsi="Times New Roman"/>
                <w:iCs/>
                <w:sz w:val="24"/>
                <w:szCs w:val="24"/>
              </w:rPr>
            </w:pPr>
            <w:r w:rsidRPr="00445101">
              <w:rPr>
                <w:rFonts w:ascii="Times New Roman" w:hAnsi="Times New Roman"/>
                <w:iCs/>
                <w:sz w:val="24"/>
                <w:szCs w:val="24"/>
              </w:rPr>
              <w:t>document de référence (optionnel)</w:t>
            </w:r>
          </w:p>
          <w:p w:rsidR="00395B09" w:rsidRPr="00445101" w:rsidRDefault="00395B09" w:rsidP="002E770D">
            <w:pPr>
              <w:numPr>
                <w:ilvl w:val="0"/>
                <w:numId w:val="44"/>
              </w:numPr>
              <w:rPr>
                <w:rFonts w:ascii="Times New Roman" w:hAnsi="Times New Roman"/>
                <w:iCs/>
                <w:sz w:val="24"/>
                <w:szCs w:val="24"/>
              </w:rPr>
            </w:pPr>
            <w:r w:rsidRPr="00445101">
              <w:rPr>
                <w:rFonts w:ascii="Times New Roman" w:hAnsi="Times New Roman"/>
                <w:iCs/>
                <w:sz w:val="24"/>
                <w:szCs w:val="24"/>
              </w:rPr>
              <w:t xml:space="preserve">fiche de consultation médicale respectant les étapes </w:t>
            </w:r>
          </w:p>
          <w:p w:rsidR="00395B09" w:rsidRPr="00445101" w:rsidRDefault="00395B09" w:rsidP="002E770D">
            <w:pPr>
              <w:numPr>
                <w:ilvl w:val="0"/>
                <w:numId w:val="44"/>
              </w:numPr>
              <w:rPr>
                <w:rFonts w:ascii="Times New Roman" w:hAnsi="Times New Roman"/>
                <w:iCs/>
                <w:sz w:val="24"/>
                <w:szCs w:val="24"/>
              </w:rPr>
            </w:pPr>
            <w:r w:rsidRPr="00445101">
              <w:rPr>
                <w:rFonts w:ascii="Times New Roman" w:hAnsi="Times New Roman"/>
                <w:iCs/>
                <w:sz w:val="24"/>
                <w:szCs w:val="24"/>
              </w:rPr>
              <w:t>Les éléments des examens para clinique </w:t>
            </w:r>
          </w:p>
          <w:p w:rsidR="00395B09" w:rsidRPr="00445101" w:rsidRDefault="00395B09" w:rsidP="002E770D">
            <w:pPr>
              <w:pStyle w:val="ListParagraph"/>
              <w:numPr>
                <w:ilvl w:val="0"/>
                <w:numId w:val="44"/>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paramédical (suivi de l’évolution)</w:t>
            </w:r>
          </w:p>
          <w:p w:rsidR="00395B09" w:rsidRPr="00445101" w:rsidRDefault="00395B09" w:rsidP="002E770D">
            <w:pPr>
              <w:numPr>
                <w:ilvl w:val="0"/>
                <w:numId w:val="44"/>
              </w:numPr>
              <w:rPr>
                <w:rFonts w:ascii="Times New Roman" w:hAnsi="Times New Roman"/>
                <w:iCs/>
                <w:sz w:val="24"/>
                <w:szCs w:val="24"/>
              </w:rPr>
            </w:pPr>
            <w:r w:rsidRPr="00445101">
              <w:rPr>
                <w:rFonts w:ascii="Times New Roman" w:hAnsi="Times New Roman"/>
                <w:iCs/>
                <w:sz w:val="24"/>
                <w:szCs w:val="24"/>
              </w:rPr>
              <w:t>Suivi journalier par le médecin</w:t>
            </w:r>
          </w:p>
          <w:p w:rsidR="00395B09" w:rsidRPr="00445101" w:rsidRDefault="00395B09" w:rsidP="002E770D">
            <w:pPr>
              <w:numPr>
                <w:ilvl w:val="0"/>
                <w:numId w:val="44"/>
              </w:numPr>
              <w:rPr>
                <w:rFonts w:ascii="Times New Roman" w:hAnsi="Times New Roman"/>
                <w:iCs/>
                <w:sz w:val="24"/>
                <w:szCs w:val="24"/>
              </w:rPr>
            </w:pPr>
            <w:r w:rsidRPr="00445101">
              <w:rPr>
                <w:rFonts w:ascii="Times New Roman" w:hAnsi="Times New Roman"/>
                <w:iCs/>
                <w:sz w:val="24"/>
                <w:szCs w:val="24"/>
              </w:rPr>
              <w:t>billet de contre référence et signalement  dans le registre (optionnel)</w:t>
            </w:r>
          </w:p>
          <w:p w:rsidR="00395B09" w:rsidRPr="00445101" w:rsidRDefault="00395B09" w:rsidP="002E770D">
            <w:pPr>
              <w:numPr>
                <w:ilvl w:val="0"/>
                <w:numId w:val="44"/>
              </w:numPr>
              <w:rPr>
                <w:rFonts w:ascii="Times New Roman" w:hAnsi="Times New Roman"/>
                <w:iCs/>
                <w:sz w:val="24"/>
                <w:szCs w:val="24"/>
              </w:rPr>
            </w:pPr>
            <w:r w:rsidRPr="00445101">
              <w:rPr>
                <w:rFonts w:ascii="Times New Roman" w:hAnsi="Times New Roman"/>
                <w:iCs/>
                <w:sz w:val="24"/>
                <w:szCs w:val="24"/>
              </w:rPr>
              <w:t>Document justifiant le payement des soins</w:t>
            </w:r>
          </w:p>
          <w:p w:rsidR="00395B09" w:rsidRPr="00445101" w:rsidRDefault="00395B09" w:rsidP="00121419">
            <w:pPr>
              <w:ind w:left="360"/>
              <w:rPr>
                <w:rFonts w:ascii="Times New Roman" w:hAnsi="Times New Roman"/>
                <w:iCs/>
                <w:sz w:val="24"/>
                <w:szCs w:val="24"/>
              </w:rPr>
            </w:pP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t xml:space="preserve"> &lt; 50% (score 0) ; entre 50% et 75%  (score 5); entre 76% et 90% (score 10) ; &gt; 90% (score 15)</w:t>
            </w: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15</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Nombre de patients sortants service de  pédiatrie</w:t>
            </w:r>
            <w:r w:rsidRPr="00445101">
              <w:rPr>
                <w:rFonts w:ascii="Times New Roman" w:hAnsi="Times New Roman"/>
                <w:iCs/>
                <w:sz w:val="24"/>
                <w:szCs w:val="24"/>
              </w:rPr>
              <w:t xml:space="preserve"> </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Tirez au hasard 10 cas sortant. Et rechercher la proportion de ceux disposant d’un dossier complet</w:t>
            </w:r>
          </w:p>
          <w:p w:rsidR="00395B09" w:rsidRPr="00445101" w:rsidRDefault="00395B09" w:rsidP="002E770D">
            <w:pPr>
              <w:numPr>
                <w:ilvl w:val="0"/>
                <w:numId w:val="45"/>
              </w:numPr>
              <w:rPr>
                <w:rFonts w:ascii="Times New Roman" w:hAnsi="Times New Roman"/>
                <w:iCs/>
                <w:sz w:val="24"/>
                <w:szCs w:val="24"/>
              </w:rPr>
            </w:pPr>
            <w:r w:rsidRPr="00445101">
              <w:rPr>
                <w:rFonts w:ascii="Times New Roman" w:hAnsi="Times New Roman"/>
                <w:iCs/>
                <w:sz w:val="24"/>
                <w:szCs w:val="24"/>
              </w:rPr>
              <w:t>document de référence (optionnel)</w:t>
            </w:r>
          </w:p>
          <w:p w:rsidR="00395B09" w:rsidRPr="00445101" w:rsidRDefault="00395B09" w:rsidP="002E770D">
            <w:pPr>
              <w:numPr>
                <w:ilvl w:val="0"/>
                <w:numId w:val="45"/>
              </w:numPr>
              <w:rPr>
                <w:rFonts w:ascii="Times New Roman" w:hAnsi="Times New Roman"/>
                <w:iCs/>
                <w:sz w:val="24"/>
                <w:szCs w:val="24"/>
              </w:rPr>
            </w:pPr>
            <w:r w:rsidRPr="00445101">
              <w:rPr>
                <w:rFonts w:ascii="Times New Roman" w:hAnsi="Times New Roman"/>
                <w:iCs/>
                <w:sz w:val="24"/>
                <w:szCs w:val="24"/>
              </w:rPr>
              <w:t xml:space="preserve">fiche de consultation médicale respectant les étapes </w:t>
            </w:r>
          </w:p>
          <w:p w:rsidR="00395B09" w:rsidRPr="00445101" w:rsidRDefault="00395B09" w:rsidP="002E770D">
            <w:pPr>
              <w:numPr>
                <w:ilvl w:val="0"/>
                <w:numId w:val="45"/>
              </w:numPr>
              <w:rPr>
                <w:rFonts w:ascii="Times New Roman" w:hAnsi="Times New Roman"/>
                <w:iCs/>
                <w:sz w:val="24"/>
                <w:szCs w:val="24"/>
              </w:rPr>
            </w:pPr>
            <w:r w:rsidRPr="00445101">
              <w:rPr>
                <w:rFonts w:ascii="Times New Roman" w:hAnsi="Times New Roman"/>
                <w:iCs/>
                <w:sz w:val="24"/>
                <w:szCs w:val="24"/>
              </w:rPr>
              <w:t>Les éléments des examens para clinique </w:t>
            </w:r>
          </w:p>
          <w:p w:rsidR="00395B09" w:rsidRPr="00445101" w:rsidRDefault="00395B09" w:rsidP="002E770D">
            <w:pPr>
              <w:pStyle w:val="ListParagraph"/>
              <w:numPr>
                <w:ilvl w:val="0"/>
                <w:numId w:val="45"/>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paramédical (suivi de l’évolution)</w:t>
            </w:r>
          </w:p>
          <w:p w:rsidR="00395B09" w:rsidRPr="00445101" w:rsidRDefault="00395B09" w:rsidP="002E770D">
            <w:pPr>
              <w:numPr>
                <w:ilvl w:val="0"/>
                <w:numId w:val="45"/>
              </w:numPr>
              <w:rPr>
                <w:rFonts w:ascii="Times New Roman" w:hAnsi="Times New Roman"/>
                <w:iCs/>
                <w:sz w:val="24"/>
                <w:szCs w:val="24"/>
              </w:rPr>
            </w:pPr>
            <w:r w:rsidRPr="00445101">
              <w:rPr>
                <w:rFonts w:ascii="Times New Roman" w:hAnsi="Times New Roman"/>
                <w:iCs/>
                <w:sz w:val="24"/>
                <w:szCs w:val="24"/>
              </w:rPr>
              <w:t>Suivi journalier par le médecin</w:t>
            </w:r>
          </w:p>
          <w:p w:rsidR="00395B09" w:rsidRPr="00445101" w:rsidRDefault="00395B09" w:rsidP="002E770D">
            <w:pPr>
              <w:numPr>
                <w:ilvl w:val="0"/>
                <w:numId w:val="45"/>
              </w:numPr>
              <w:rPr>
                <w:rFonts w:ascii="Times New Roman" w:hAnsi="Times New Roman"/>
                <w:iCs/>
                <w:sz w:val="24"/>
                <w:szCs w:val="24"/>
              </w:rPr>
            </w:pPr>
            <w:r w:rsidRPr="00445101">
              <w:rPr>
                <w:rFonts w:ascii="Times New Roman" w:hAnsi="Times New Roman"/>
                <w:iCs/>
                <w:sz w:val="24"/>
                <w:szCs w:val="24"/>
              </w:rPr>
              <w:t>billet de contre référence et signalement  dans le registre (optionnel)</w:t>
            </w:r>
          </w:p>
          <w:p w:rsidR="00395B09" w:rsidRPr="00445101" w:rsidRDefault="00395B09" w:rsidP="002E770D">
            <w:pPr>
              <w:numPr>
                <w:ilvl w:val="0"/>
                <w:numId w:val="45"/>
              </w:numPr>
              <w:rPr>
                <w:rFonts w:ascii="Times New Roman" w:hAnsi="Times New Roman"/>
                <w:iCs/>
                <w:sz w:val="24"/>
                <w:szCs w:val="24"/>
              </w:rPr>
            </w:pPr>
            <w:r w:rsidRPr="00445101">
              <w:rPr>
                <w:rFonts w:ascii="Times New Roman" w:hAnsi="Times New Roman"/>
                <w:iCs/>
                <w:sz w:val="24"/>
                <w:szCs w:val="24"/>
              </w:rPr>
              <w:t>Document justifiant le payement des soins</w:t>
            </w:r>
          </w:p>
          <w:p w:rsidR="00395B09" w:rsidRPr="00445101" w:rsidRDefault="00395B09" w:rsidP="00121419">
            <w:pPr>
              <w:ind w:left="360"/>
              <w:rPr>
                <w:rFonts w:ascii="Times New Roman" w:hAnsi="Times New Roman"/>
                <w:iCs/>
                <w:sz w:val="24"/>
                <w:szCs w:val="24"/>
              </w:rPr>
            </w:pP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t xml:space="preserve"> &lt; 50% (score 0) ; entre 50% et 75%  (score 5); entre 76% et 90% (score 10) ; &gt; 90% (score 15)</w:t>
            </w: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15</w:t>
            </w:r>
          </w:p>
        </w:tc>
        <w:tc>
          <w:tcPr>
            <w:tcW w:w="1350" w:type="dxa"/>
            <w:tcBorders>
              <w:bottom w:val="single" w:sz="4" w:space="0" w:color="auto"/>
            </w:tcBorders>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Nombre de patients sortants du service de  réhabilitation nutritionnelle</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Tirez au hasard 10 cas sortants. Et apprécier la qualité de prise en charge :</w:t>
            </w:r>
          </w:p>
          <w:p w:rsidR="00395B09" w:rsidRPr="00445101" w:rsidRDefault="00395B09" w:rsidP="002E770D">
            <w:pPr>
              <w:pStyle w:val="ListParagraph"/>
              <w:numPr>
                <w:ilvl w:val="0"/>
                <w:numId w:val="4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document de référence</w:t>
            </w:r>
          </w:p>
          <w:p w:rsidR="00395B09" w:rsidRPr="00445101" w:rsidRDefault="00395B09" w:rsidP="002E770D">
            <w:pPr>
              <w:pStyle w:val="ListParagraph"/>
              <w:numPr>
                <w:ilvl w:val="0"/>
                <w:numId w:val="4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Traitement selon le protocole de référence</w:t>
            </w:r>
          </w:p>
          <w:p w:rsidR="00395B09" w:rsidRPr="00445101" w:rsidRDefault="00395B09" w:rsidP="002E770D">
            <w:pPr>
              <w:pStyle w:val="ListParagraph"/>
              <w:numPr>
                <w:ilvl w:val="0"/>
                <w:numId w:val="4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paramédical (signes vitaux, poids, diarrhées, vomissements, oedèmes, prise de médicaments)</w:t>
            </w:r>
          </w:p>
          <w:p w:rsidR="00395B09" w:rsidRPr="00445101" w:rsidRDefault="00395B09" w:rsidP="002E770D">
            <w:pPr>
              <w:pStyle w:val="ListParagraph"/>
              <w:numPr>
                <w:ilvl w:val="0"/>
                <w:numId w:val="4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journalier par le médecin</w:t>
            </w:r>
          </w:p>
          <w:p w:rsidR="00395B09" w:rsidRPr="00445101" w:rsidRDefault="00395B09" w:rsidP="002E770D">
            <w:pPr>
              <w:pStyle w:val="ListParagraph"/>
              <w:numPr>
                <w:ilvl w:val="0"/>
                <w:numId w:val="4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Sortant réhabilités avec un poids taille &gt; 80%</w:t>
            </w:r>
          </w:p>
          <w:p w:rsidR="00395B09" w:rsidRPr="00445101" w:rsidRDefault="00395B09" w:rsidP="002E770D">
            <w:pPr>
              <w:pStyle w:val="ListParagraph"/>
              <w:numPr>
                <w:ilvl w:val="0"/>
                <w:numId w:val="46"/>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 xml:space="preserve">5. Billet de contre référence et signalement  dans le registre </w:t>
            </w:r>
          </w:p>
          <w:p w:rsidR="00395B09" w:rsidRDefault="00395B09" w:rsidP="00121419">
            <w:pPr>
              <w:rPr>
                <w:rFonts w:ascii="Times New Roman" w:hAnsi="Times New Roman"/>
                <w:iCs/>
                <w:sz w:val="24"/>
                <w:szCs w:val="24"/>
              </w:rPr>
            </w:pPr>
            <w:r w:rsidRPr="00445101">
              <w:rPr>
                <w:rFonts w:ascii="Times New Roman" w:hAnsi="Times New Roman"/>
                <w:iCs/>
                <w:sz w:val="24"/>
                <w:szCs w:val="24"/>
              </w:rPr>
              <w:t>&lt; 50% (score 0) ; entre 50% et 75%  (score 5); entre 76% et 90% (score 10) ; &gt; 90% (score 15)</w:t>
            </w:r>
          </w:p>
          <w:p w:rsidR="00395B09" w:rsidRPr="00445101" w:rsidRDefault="00395B09" w:rsidP="00121419">
            <w:pPr>
              <w:rPr>
                <w:rFonts w:ascii="Times New Roman" w:hAnsi="Times New Roman"/>
                <w:iCs/>
                <w:sz w:val="24"/>
                <w:szCs w:val="24"/>
              </w:rPr>
            </w:pP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15</w:t>
            </w:r>
          </w:p>
        </w:tc>
        <w:tc>
          <w:tcPr>
            <w:tcW w:w="1350" w:type="dxa"/>
            <w:tcBorders>
              <w:bottom w:val="single" w:sz="4" w:space="0" w:color="auto"/>
            </w:tcBorders>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lastRenderedPageBreak/>
              <w:t>Nombre de patients sortants après une  intervention chirurgicale</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Tirez au hasard 10 cas sortant</w:t>
            </w:r>
          </w:p>
          <w:p w:rsidR="00395B09" w:rsidRPr="00445101" w:rsidRDefault="00395B09" w:rsidP="002E770D">
            <w:pPr>
              <w:numPr>
                <w:ilvl w:val="0"/>
                <w:numId w:val="47"/>
              </w:numPr>
              <w:rPr>
                <w:rFonts w:ascii="Times New Roman" w:hAnsi="Times New Roman"/>
                <w:iCs/>
                <w:sz w:val="24"/>
                <w:szCs w:val="24"/>
              </w:rPr>
            </w:pPr>
            <w:r w:rsidRPr="00445101">
              <w:rPr>
                <w:rFonts w:ascii="Times New Roman" w:hAnsi="Times New Roman"/>
                <w:iCs/>
                <w:sz w:val="24"/>
                <w:szCs w:val="24"/>
              </w:rPr>
              <w:t>document de référence (optionnel)</w:t>
            </w:r>
          </w:p>
          <w:p w:rsidR="00395B09" w:rsidRPr="00445101" w:rsidRDefault="00395B09" w:rsidP="002E770D">
            <w:pPr>
              <w:numPr>
                <w:ilvl w:val="0"/>
                <w:numId w:val="47"/>
              </w:numPr>
              <w:rPr>
                <w:rFonts w:ascii="Times New Roman" w:hAnsi="Times New Roman"/>
                <w:iCs/>
                <w:sz w:val="24"/>
                <w:szCs w:val="24"/>
              </w:rPr>
            </w:pPr>
            <w:r w:rsidRPr="00445101">
              <w:rPr>
                <w:rFonts w:ascii="Times New Roman" w:hAnsi="Times New Roman"/>
                <w:iCs/>
                <w:sz w:val="24"/>
                <w:szCs w:val="24"/>
              </w:rPr>
              <w:t xml:space="preserve">fiche de consultation médicale respectant les étapes </w:t>
            </w:r>
          </w:p>
          <w:p w:rsidR="00395B09" w:rsidRPr="00445101" w:rsidRDefault="00395B09" w:rsidP="002E770D">
            <w:pPr>
              <w:numPr>
                <w:ilvl w:val="0"/>
                <w:numId w:val="47"/>
              </w:numPr>
              <w:rPr>
                <w:rFonts w:ascii="Times New Roman" w:hAnsi="Times New Roman"/>
                <w:iCs/>
                <w:sz w:val="24"/>
                <w:szCs w:val="24"/>
              </w:rPr>
            </w:pPr>
            <w:r w:rsidRPr="00445101">
              <w:rPr>
                <w:rFonts w:ascii="Times New Roman" w:hAnsi="Times New Roman"/>
                <w:iCs/>
                <w:sz w:val="24"/>
                <w:szCs w:val="24"/>
              </w:rPr>
              <w:t>Les éléments des examens para clinique </w:t>
            </w:r>
          </w:p>
          <w:p w:rsidR="00395B09" w:rsidRPr="00445101" w:rsidRDefault="00395B09" w:rsidP="002E770D">
            <w:pPr>
              <w:pStyle w:val="ListParagraph"/>
              <w:numPr>
                <w:ilvl w:val="0"/>
                <w:numId w:val="47"/>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paramédical (suivi de l’évolution)</w:t>
            </w:r>
          </w:p>
          <w:p w:rsidR="00395B09" w:rsidRPr="00445101" w:rsidRDefault="00395B09" w:rsidP="002E770D">
            <w:pPr>
              <w:pStyle w:val="ListParagraph"/>
              <w:numPr>
                <w:ilvl w:val="0"/>
                <w:numId w:val="47"/>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Fiche d’anesthésie complètement remplie</w:t>
            </w:r>
          </w:p>
          <w:p w:rsidR="00395B09" w:rsidRPr="00445101" w:rsidRDefault="00395B09" w:rsidP="002E770D">
            <w:pPr>
              <w:pStyle w:val="ListParagraph"/>
              <w:numPr>
                <w:ilvl w:val="0"/>
                <w:numId w:val="47"/>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Protocole opératoire</w:t>
            </w:r>
          </w:p>
          <w:p w:rsidR="00395B09" w:rsidRPr="00445101" w:rsidRDefault="00395B09" w:rsidP="002E770D">
            <w:pPr>
              <w:pStyle w:val="ListParagraph"/>
              <w:numPr>
                <w:ilvl w:val="0"/>
                <w:numId w:val="47"/>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Traitement post opératoire et plan de suivi du patient bien respecté (suivi signes vitaux, prise de médicaments)</w:t>
            </w:r>
          </w:p>
          <w:p w:rsidR="00395B09" w:rsidRPr="00445101" w:rsidRDefault="00395B09" w:rsidP="002E770D">
            <w:pPr>
              <w:pStyle w:val="ListParagraph"/>
              <w:numPr>
                <w:ilvl w:val="0"/>
                <w:numId w:val="47"/>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journalier par le médecin</w:t>
            </w:r>
          </w:p>
          <w:p w:rsidR="00395B09" w:rsidRPr="00445101" w:rsidRDefault="00395B09" w:rsidP="002E770D">
            <w:pPr>
              <w:pStyle w:val="ListParagraph"/>
              <w:numPr>
                <w:ilvl w:val="0"/>
                <w:numId w:val="47"/>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billet de contre référence et signalement dans le registre</w:t>
            </w:r>
          </w:p>
          <w:p w:rsidR="00395B09" w:rsidRPr="00445101" w:rsidRDefault="00395B09" w:rsidP="002E770D">
            <w:pPr>
              <w:numPr>
                <w:ilvl w:val="0"/>
                <w:numId w:val="47"/>
              </w:numPr>
              <w:rPr>
                <w:rFonts w:ascii="Times New Roman" w:hAnsi="Times New Roman"/>
                <w:iCs/>
                <w:sz w:val="24"/>
                <w:szCs w:val="24"/>
              </w:rPr>
            </w:pPr>
            <w:r w:rsidRPr="00445101">
              <w:rPr>
                <w:rFonts w:ascii="Times New Roman" w:hAnsi="Times New Roman"/>
                <w:iCs/>
                <w:sz w:val="24"/>
                <w:szCs w:val="24"/>
              </w:rPr>
              <w:t>Document justifiant le payement des soins</w:t>
            </w:r>
          </w:p>
          <w:p w:rsidR="00395B09" w:rsidRPr="00445101" w:rsidRDefault="00395B09" w:rsidP="00121419">
            <w:pPr>
              <w:rPr>
                <w:rFonts w:ascii="Times New Roman" w:hAnsi="Times New Roman"/>
                <w:iCs/>
                <w:sz w:val="24"/>
                <w:szCs w:val="24"/>
              </w:rPr>
            </w:pP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&lt; 50% (score 0) ; entre 50% et 75%  (score 5); entre 76% et 90% (score 10) ; &gt; 90% (score 15)</w:t>
            </w: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15</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Nombre de patients sortants du service gynéco obstétrique</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Tirez au hasard 10 cas sortants Et rechercher la proportion de ceux disposant d’un dossier complet</w:t>
            </w:r>
          </w:p>
          <w:p w:rsidR="00395B09" w:rsidRPr="00445101" w:rsidRDefault="00395B09" w:rsidP="002E770D">
            <w:pPr>
              <w:numPr>
                <w:ilvl w:val="0"/>
                <w:numId w:val="48"/>
              </w:numPr>
              <w:rPr>
                <w:rFonts w:ascii="Times New Roman" w:hAnsi="Times New Roman"/>
                <w:iCs/>
                <w:sz w:val="24"/>
                <w:szCs w:val="24"/>
              </w:rPr>
            </w:pPr>
            <w:r w:rsidRPr="00445101">
              <w:rPr>
                <w:rFonts w:ascii="Times New Roman" w:hAnsi="Times New Roman"/>
                <w:iCs/>
                <w:sz w:val="24"/>
                <w:szCs w:val="24"/>
              </w:rPr>
              <w:t>document de référence (optionnel)</w:t>
            </w:r>
          </w:p>
          <w:p w:rsidR="00395B09" w:rsidRPr="00445101" w:rsidRDefault="00395B09" w:rsidP="002E770D">
            <w:pPr>
              <w:numPr>
                <w:ilvl w:val="0"/>
                <w:numId w:val="48"/>
              </w:numPr>
              <w:rPr>
                <w:rFonts w:ascii="Times New Roman" w:hAnsi="Times New Roman"/>
                <w:iCs/>
                <w:sz w:val="24"/>
                <w:szCs w:val="24"/>
              </w:rPr>
            </w:pPr>
            <w:r w:rsidRPr="00445101">
              <w:rPr>
                <w:rFonts w:ascii="Times New Roman" w:hAnsi="Times New Roman"/>
                <w:iCs/>
                <w:sz w:val="24"/>
                <w:szCs w:val="24"/>
              </w:rPr>
              <w:t xml:space="preserve">fiche de consultation médicale respectant les étapes </w:t>
            </w:r>
          </w:p>
          <w:p w:rsidR="00395B09" w:rsidRPr="00445101" w:rsidRDefault="00395B09" w:rsidP="002E770D">
            <w:pPr>
              <w:numPr>
                <w:ilvl w:val="0"/>
                <w:numId w:val="48"/>
              </w:numPr>
              <w:rPr>
                <w:rFonts w:ascii="Times New Roman" w:hAnsi="Times New Roman"/>
                <w:iCs/>
                <w:sz w:val="24"/>
                <w:szCs w:val="24"/>
              </w:rPr>
            </w:pPr>
            <w:r w:rsidRPr="00445101">
              <w:rPr>
                <w:rFonts w:ascii="Times New Roman" w:hAnsi="Times New Roman"/>
                <w:iCs/>
                <w:sz w:val="24"/>
                <w:szCs w:val="24"/>
              </w:rPr>
              <w:t>Les éléments des examens para clinique </w:t>
            </w:r>
          </w:p>
          <w:p w:rsidR="00395B09" w:rsidRPr="00445101" w:rsidRDefault="00395B09" w:rsidP="002E770D">
            <w:pPr>
              <w:pStyle w:val="ListParagraph"/>
              <w:numPr>
                <w:ilvl w:val="0"/>
                <w:numId w:val="48"/>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paramédical (suivi de l’évolution)</w:t>
            </w:r>
          </w:p>
          <w:p w:rsidR="00395B09" w:rsidRPr="00445101" w:rsidRDefault="00395B09" w:rsidP="002E770D">
            <w:pPr>
              <w:numPr>
                <w:ilvl w:val="0"/>
                <w:numId w:val="48"/>
              </w:numPr>
              <w:rPr>
                <w:rFonts w:ascii="Times New Roman" w:hAnsi="Times New Roman"/>
                <w:iCs/>
                <w:sz w:val="24"/>
                <w:szCs w:val="24"/>
              </w:rPr>
            </w:pPr>
            <w:r w:rsidRPr="00445101">
              <w:rPr>
                <w:rFonts w:ascii="Times New Roman" w:hAnsi="Times New Roman"/>
                <w:iCs/>
                <w:sz w:val="24"/>
                <w:szCs w:val="24"/>
              </w:rPr>
              <w:t>Suivi journalier par le médecin</w:t>
            </w:r>
          </w:p>
          <w:p w:rsidR="00395B09" w:rsidRPr="00445101" w:rsidRDefault="00395B09" w:rsidP="002E770D">
            <w:pPr>
              <w:numPr>
                <w:ilvl w:val="0"/>
                <w:numId w:val="48"/>
              </w:numPr>
              <w:rPr>
                <w:rFonts w:ascii="Times New Roman" w:hAnsi="Times New Roman"/>
                <w:iCs/>
                <w:sz w:val="24"/>
                <w:szCs w:val="24"/>
              </w:rPr>
            </w:pPr>
            <w:r w:rsidRPr="00445101">
              <w:rPr>
                <w:rFonts w:ascii="Times New Roman" w:hAnsi="Times New Roman"/>
                <w:iCs/>
                <w:sz w:val="24"/>
                <w:szCs w:val="24"/>
              </w:rPr>
              <w:t>billet de contre référence et signalement  dans le registre (optionnel)</w:t>
            </w:r>
          </w:p>
          <w:p w:rsidR="00395B09" w:rsidRPr="00445101" w:rsidRDefault="00395B09" w:rsidP="002E770D">
            <w:pPr>
              <w:numPr>
                <w:ilvl w:val="0"/>
                <w:numId w:val="48"/>
              </w:numPr>
              <w:rPr>
                <w:rFonts w:ascii="Times New Roman" w:hAnsi="Times New Roman"/>
                <w:iCs/>
                <w:sz w:val="24"/>
                <w:szCs w:val="24"/>
              </w:rPr>
            </w:pPr>
            <w:r w:rsidRPr="00445101">
              <w:rPr>
                <w:rFonts w:ascii="Times New Roman" w:hAnsi="Times New Roman"/>
                <w:iCs/>
                <w:sz w:val="24"/>
                <w:szCs w:val="24"/>
              </w:rPr>
              <w:t>Document justifiant le payement des soins</w:t>
            </w:r>
          </w:p>
          <w:p w:rsidR="00395B09" w:rsidRPr="00445101" w:rsidRDefault="00395B09" w:rsidP="00121419">
            <w:pPr>
              <w:ind w:left="360"/>
              <w:rPr>
                <w:rFonts w:ascii="Times New Roman" w:hAnsi="Times New Roman"/>
                <w:iCs/>
                <w:sz w:val="24"/>
                <w:szCs w:val="24"/>
              </w:rPr>
            </w:pP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t xml:space="preserve"> &lt; 50% (score 0) ; entre 50% et 75%  (score 5); entre 76% et 90% (score 10) ; &gt; 90% (score 15)</w:t>
            </w:r>
          </w:p>
          <w:p w:rsidR="00395B09" w:rsidRPr="00445101" w:rsidRDefault="00395B09" w:rsidP="00121419">
            <w:pPr>
              <w:ind w:left="360"/>
              <w:rPr>
                <w:rFonts w:ascii="Times New Roman" w:hAnsi="Times New Roman"/>
                <w:iCs/>
                <w:sz w:val="24"/>
                <w:szCs w:val="24"/>
              </w:rPr>
            </w:pP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15</w:t>
            </w:r>
          </w:p>
        </w:tc>
        <w:tc>
          <w:tcPr>
            <w:tcW w:w="1350" w:type="dxa"/>
            <w:tcBorders>
              <w:bottom w:val="single" w:sz="4" w:space="0" w:color="auto"/>
            </w:tcBorders>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 xml:space="preserve">Nombre de femmes  sortant après accouchement </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Tirez au hasard 10 cas d’accouchements eutociques</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Et rechercher la proportion de ceux disposant d’un dossier complet</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document de référence (optionnel)</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 xml:space="preserve">fiche de consultation médicale respectant les étapes </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Les éléments des examens para clinique </w:t>
            </w:r>
          </w:p>
          <w:p w:rsidR="00395B09" w:rsidRPr="00445101" w:rsidRDefault="00395B09" w:rsidP="002E770D">
            <w:pPr>
              <w:pStyle w:val="ListParagraph"/>
              <w:numPr>
                <w:ilvl w:val="0"/>
                <w:numId w:val="49"/>
              </w:numPr>
              <w:tabs>
                <w:tab w:val="left" w:pos="0"/>
              </w:tabs>
              <w:suppressAutoHyphens/>
              <w:snapToGrid w:val="0"/>
              <w:spacing w:after="0" w:line="240" w:lineRule="auto"/>
              <w:ind w:right="0"/>
              <w:contextualSpacing w:val="0"/>
              <w:jc w:val="left"/>
              <w:rPr>
                <w:rFonts w:ascii="Times New Roman" w:hAnsi="Times New Roman" w:cs="Times New Roman"/>
                <w:iCs/>
                <w:sz w:val="24"/>
              </w:rPr>
            </w:pPr>
            <w:r w:rsidRPr="00445101">
              <w:rPr>
                <w:rFonts w:ascii="Times New Roman" w:hAnsi="Times New Roman" w:cs="Times New Roman"/>
                <w:iCs/>
                <w:sz w:val="24"/>
              </w:rPr>
              <w:t>Suivi paramédical (suivi de l’évolution)</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Suivi journalier par le médecin(en cas de césarienne vérifier la notification des  indications)</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billet de contre référence et signalement  dans le registre (optionnel)</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Document justifiant le payement des soins</w:t>
            </w:r>
          </w:p>
          <w:p w:rsidR="00395B09" w:rsidRPr="00445101" w:rsidRDefault="00395B09" w:rsidP="002E770D">
            <w:pPr>
              <w:numPr>
                <w:ilvl w:val="0"/>
                <w:numId w:val="49"/>
              </w:numPr>
              <w:rPr>
                <w:rFonts w:ascii="Times New Roman" w:hAnsi="Times New Roman"/>
                <w:iCs/>
                <w:sz w:val="24"/>
                <w:szCs w:val="24"/>
              </w:rPr>
            </w:pPr>
            <w:r w:rsidRPr="00445101">
              <w:rPr>
                <w:rFonts w:ascii="Times New Roman" w:hAnsi="Times New Roman"/>
                <w:iCs/>
                <w:sz w:val="24"/>
                <w:szCs w:val="24"/>
              </w:rPr>
              <w:t>Partogramme complètement rempli: – identification de la femme,  date et heure d’admission, date et heure de sortie, dilatation, descente de la présentation, prise TA toutes les 4h, pouls, BCF et contractions toutes les 30 minutes</w:t>
            </w:r>
          </w:p>
          <w:p w:rsidR="00395B09" w:rsidRPr="00445101" w:rsidRDefault="00395B09" w:rsidP="00121419">
            <w:pPr>
              <w:ind w:left="720"/>
              <w:rPr>
                <w:rFonts w:ascii="Times New Roman" w:hAnsi="Times New Roman"/>
                <w:iCs/>
                <w:sz w:val="24"/>
                <w:szCs w:val="24"/>
              </w:rPr>
            </w:pP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lastRenderedPageBreak/>
              <w:t xml:space="preserve"> &lt; 50% (score 0) ; entre 50% et 75%  (score 5); entre 76% et 90% (score 10) ; &gt; 90% (score 15)</w:t>
            </w: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t xml:space="preserve">NB. L’existence d’un partogramme d’un cas non rempli correctement vaut un score 0 pour les 10 cas </w:t>
            </w:r>
          </w:p>
          <w:p w:rsidR="00395B09" w:rsidRPr="00445101" w:rsidRDefault="00395B09" w:rsidP="00121419">
            <w:pPr>
              <w:rPr>
                <w:rFonts w:ascii="Times New Roman" w:hAnsi="Times New Roman"/>
                <w:iCs/>
                <w:sz w:val="24"/>
                <w:szCs w:val="24"/>
              </w:rPr>
            </w:pP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15</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iCs/>
                <w:sz w:val="24"/>
                <w:szCs w:val="24"/>
              </w:rPr>
            </w:pPr>
            <w:r w:rsidRPr="00445101">
              <w:rPr>
                <w:rFonts w:ascii="Times New Roman" w:hAnsi="Times New Roman"/>
                <w:iCs/>
                <w:sz w:val="24"/>
                <w:szCs w:val="24"/>
              </w:rPr>
              <w:lastRenderedPageBreak/>
              <w:t xml:space="preserve"> Proportion de décès maternels</w:t>
            </w: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t>Nbre de décès maternels à la maternité X 100/ Nbre de naissances vivantes</w:t>
            </w:r>
          </w:p>
          <w:p w:rsidR="00395B09" w:rsidRPr="00445101" w:rsidRDefault="00395B09" w:rsidP="00121419">
            <w:pPr>
              <w:rPr>
                <w:rFonts w:ascii="Times New Roman" w:hAnsi="Times New Roman"/>
                <w:iCs/>
                <w:sz w:val="24"/>
                <w:szCs w:val="24"/>
              </w:rPr>
            </w:pPr>
          </w:p>
        </w:tc>
        <w:tc>
          <w:tcPr>
            <w:tcW w:w="1233" w:type="dxa"/>
          </w:tcPr>
          <w:p w:rsidR="00395B09" w:rsidRPr="00445101" w:rsidRDefault="00395B09" w:rsidP="00121419">
            <w:pPr>
              <w:jc w:val="center"/>
              <w:rPr>
                <w:rFonts w:ascii="Times New Roman" w:hAnsi="Times New Roman"/>
                <w:b/>
                <w:iCs/>
                <w:sz w:val="24"/>
                <w:szCs w:val="24"/>
              </w:rPr>
            </w:pPr>
          </w:p>
        </w:tc>
        <w:tc>
          <w:tcPr>
            <w:tcW w:w="1243" w:type="dxa"/>
            <w:vAlign w:val="center"/>
          </w:tcPr>
          <w:p w:rsidR="00395B09" w:rsidRPr="00445101" w:rsidRDefault="00395B09" w:rsidP="00121419">
            <w:pPr>
              <w:jc w:val="center"/>
              <w:rPr>
                <w:rFonts w:ascii="Times New Roman" w:hAnsi="Times New Roman"/>
                <w:b/>
                <w:iCs/>
                <w:sz w:val="24"/>
                <w:szCs w:val="24"/>
              </w:rPr>
            </w:pPr>
          </w:p>
        </w:tc>
        <w:tc>
          <w:tcPr>
            <w:tcW w:w="1350" w:type="dxa"/>
            <w:tcBorders>
              <w:bottom w:val="single" w:sz="4" w:space="0" w:color="auto"/>
            </w:tcBorders>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 xml:space="preserve"> Disponibilité </w:t>
            </w:r>
            <w:r w:rsidRPr="00445101">
              <w:rPr>
                <w:rFonts w:ascii="Times New Roman" w:hAnsi="Times New Roman"/>
                <w:i/>
                <w:iCs/>
                <w:sz w:val="24"/>
                <w:szCs w:val="24"/>
              </w:rPr>
              <w:t>des</w:t>
            </w:r>
            <w:r w:rsidRPr="00445101">
              <w:rPr>
                <w:rFonts w:ascii="Times New Roman" w:hAnsi="Times New Roman"/>
                <w:b/>
                <w:i/>
                <w:iCs/>
                <w:sz w:val="24"/>
                <w:szCs w:val="24"/>
              </w:rPr>
              <w:t xml:space="preserve"> proto</w:t>
            </w:r>
            <w:r w:rsidRPr="00445101">
              <w:rPr>
                <w:rFonts w:ascii="Times New Roman" w:hAnsi="Times New Roman"/>
                <w:i/>
                <w:iCs/>
                <w:sz w:val="24"/>
                <w:szCs w:val="24"/>
              </w:rPr>
              <w:t>c</w:t>
            </w:r>
            <w:r w:rsidRPr="00445101">
              <w:rPr>
                <w:rFonts w:ascii="Times New Roman" w:hAnsi="Times New Roman"/>
                <w:b/>
                <w:i/>
                <w:iCs/>
                <w:sz w:val="24"/>
                <w:szCs w:val="24"/>
              </w:rPr>
              <w:t>oles et schémas thérapeutiques dans tous les services</w:t>
            </w:r>
            <w:r w:rsidRPr="00445101">
              <w:rPr>
                <w:rFonts w:ascii="Times New Roman" w:hAnsi="Times New Roman"/>
                <w:b/>
                <w:iCs/>
                <w:sz w:val="24"/>
                <w:szCs w:val="24"/>
              </w:rPr>
              <w:t xml:space="preserve"> </w:t>
            </w:r>
          </w:p>
          <w:p w:rsidR="00395B09" w:rsidRPr="00445101" w:rsidRDefault="00395B09" w:rsidP="00121419">
            <w:pPr>
              <w:rPr>
                <w:rFonts w:ascii="Times New Roman" w:hAnsi="Times New Roman"/>
                <w:iCs/>
                <w:sz w:val="24"/>
                <w:szCs w:val="24"/>
              </w:rPr>
            </w:pPr>
          </w:p>
          <w:p w:rsidR="00395B09" w:rsidRPr="00445101" w:rsidRDefault="00395B09" w:rsidP="00121419">
            <w:pPr>
              <w:rPr>
                <w:rFonts w:ascii="Times New Roman" w:hAnsi="Times New Roman"/>
                <w:b/>
                <w:iCs/>
                <w:sz w:val="24"/>
                <w:szCs w:val="24"/>
              </w:rPr>
            </w:pPr>
            <w:r w:rsidRPr="00445101">
              <w:rPr>
                <w:rFonts w:ascii="Times New Roman" w:hAnsi="Times New Roman"/>
                <w:iCs/>
                <w:sz w:val="24"/>
                <w:szCs w:val="24"/>
              </w:rPr>
              <w:t xml:space="preserve">3 points sont  accordés  par service (score 12), si un service qui en a besoin manque le protocole (score 0) </w:t>
            </w: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12</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74" w:type="dxa"/>
          </w:tcPr>
          <w:p w:rsidR="00395B09" w:rsidRPr="00445101" w:rsidRDefault="00395B09" w:rsidP="002E770D">
            <w:pPr>
              <w:numPr>
                <w:ilvl w:val="0"/>
                <w:numId w:val="50"/>
              </w:numPr>
              <w:rPr>
                <w:rFonts w:ascii="Times New Roman" w:hAnsi="Times New Roman"/>
                <w:b/>
                <w:iCs/>
                <w:sz w:val="24"/>
                <w:szCs w:val="24"/>
              </w:rPr>
            </w:pPr>
            <w:r w:rsidRPr="00445101">
              <w:rPr>
                <w:rFonts w:ascii="Times New Roman" w:hAnsi="Times New Roman"/>
                <w:b/>
                <w:i/>
                <w:iCs/>
                <w:sz w:val="24"/>
                <w:szCs w:val="24"/>
              </w:rPr>
              <w:t>Disponibilité des rapports de réunions journalières de service / réunion hebdomadaire de staff</w:t>
            </w:r>
            <w:r w:rsidRPr="00445101">
              <w:rPr>
                <w:rFonts w:ascii="Times New Roman" w:hAnsi="Times New Roman"/>
                <w:b/>
                <w:iCs/>
                <w:sz w:val="24"/>
                <w:szCs w:val="24"/>
              </w:rPr>
              <w:t xml:space="preserve"> </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Par service : médecine interne, pédiatrie, gynéco-obstétrique, chirurgie</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 xml:space="preserve">Disponible dans le registre de réunion de staff : tirez au hasard 10 réunions </w:t>
            </w:r>
          </w:p>
          <w:p w:rsidR="00395B09" w:rsidRPr="00445101" w:rsidRDefault="00395B09" w:rsidP="00121419">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1. Nom et signature du prestataire responsable de la garde (2 points)</w:t>
            </w:r>
          </w:p>
          <w:p w:rsidR="00395B09" w:rsidRPr="00445101" w:rsidRDefault="00395B09" w:rsidP="00121419">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2. Présentation du nouveaux cas, des cas graves, des décès et autres problèmes rencontrés (8 points)</w:t>
            </w:r>
          </w:p>
          <w:p w:rsidR="00395B09" w:rsidRPr="00445101" w:rsidRDefault="00395B09" w:rsidP="00121419">
            <w:pPr>
              <w:pStyle w:val="ListParagraph"/>
              <w:tabs>
                <w:tab w:val="left" w:pos="0"/>
              </w:tabs>
              <w:snapToGrid w:val="0"/>
              <w:spacing w:after="0" w:line="240" w:lineRule="auto"/>
              <w:ind w:left="1080"/>
              <w:rPr>
                <w:rFonts w:ascii="Times New Roman" w:hAnsi="Times New Roman" w:cs="Times New Roman"/>
                <w:iCs/>
                <w:sz w:val="24"/>
              </w:rPr>
            </w:pPr>
            <w:r w:rsidRPr="00445101">
              <w:rPr>
                <w:rFonts w:ascii="Times New Roman" w:hAnsi="Times New Roman" w:cs="Times New Roman"/>
                <w:iCs/>
                <w:sz w:val="24"/>
              </w:rPr>
              <w:t>3. recommandations et autres décisions sur les cas discutés clairement ressorties dans le rapport (2 points)</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 xml:space="preserve">Par réunion remplissant tous les critères 12 points par service et pour les 4 services précités </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Score maximal : 48</w:t>
            </w:r>
          </w:p>
        </w:tc>
        <w:tc>
          <w:tcPr>
            <w:tcW w:w="1233"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48</w:t>
            </w:r>
          </w:p>
        </w:tc>
        <w:tc>
          <w:tcPr>
            <w:tcW w:w="1350" w:type="dxa"/>
            <w:shd w:val="clear" w:color="auto" w:fill="B3B3B3"/>
          </w:tcPr>
          <w:p w:rsidR="00395B09" w:rsidRPr="00445101" w:rsidRDefault="00395B09" w:rsidP="00121419">
            <w:pPr>
              <w:rPr>
                <w:rFonts w:ascii="Times New Roman" w:hAnsi="Times New Roman"/>
                <w:b/>
                <w:iCs/>
                <w:sz w:val="24"/>
                <w:szCs w:val="24"/>
              </w:rPr>
            </w:pPr>
          </w:p>
        </w:tc>
      </w:tr>
    </w:tbl>
    <w:p w:rsidR="00395B09" w:rsidRPr="007C6B31" w:rsidRDefault="00395B09" w:rsidP="00395B09">
      <w:pPr>
        <w:rPr>
          <w:rFonts w:ascii="Arial" w:hAnsi="Arial" w:cs="Arial"/>
          <w:b/>
          <w:bCs/>
          <w:sz w:val="32"/>
          <w:szCs w:val="28"/>
        </w:rPr>
      </w:pPr>
    </w:p>
    <w:p w:rsidR="00395B09" w:rsidRPr="00395B09" w:rsidRDefault="00395B09" w:rsidP="00395B09">
      <w:pPr>
        <w:pBdr>
          <w:top w:val="single" w:sz="4" w:space="1" w:color="auto"/>
          <w:left w:val="single" w:sz="4" w:space="4" w:color="auto"/>
          <w:bottom w:val="single" w:sz="4" w:space="1" w:color="auto"/>
          <w:right w:val="single" w:sz="4" w:space="4" w:color="auto"/>
        </w:pBdr>
        <w:jc w:val="center"/>
        <w:rPr>
          <w:rFonts w:ascii="Times New Roman" w:hAnsi="Times New Roman"/>
          <w:b/>
          <w:i/>
          <w:iCs/>
          <w:sz w:val="28"/>
          <w:szCs w:val="28"/>
        </w:rPr>
      </w:pPr>
      <w:r w:rsidRPr="00395B09">
        <w:rPr>
          <w:rFonts w:ascii="Times New Roman" w:hAnsi="Times New Roman"/>
          <w:b/>
          <w:bCs/>
          <w:sz w:val="28"/>
          <w:szCs w:val="28"/>
        </w:rPr>
        <w:t>C. SCORE DE GESTION FINANCIERE</w:t>
      </w:r>
    </w:p>
    <w:p w:rsidR="00395B09" w:rsidRPr="007C6B31" w:rsidRDefault="00395B09" w:rsidP="00395B09">
      <w:pPr>
        <w:rPr>
          <w:rFonts w:ascii="Arial Narrow" w:hAnsi="Arial Narrow" w:cs="Arial"/>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3"/>
        <w:gridCol w:w="1927"/>
        <w:gridCol w:w="1250"/>
        <w:gridCol w:w="1390"/>
      </w:tblGrid>
      <w:tr w:rsidR="00395B09" w:rsidRPr="00445101" w:rsidTr="00121419">
        <w:tc>
          <w:tcPr>
            <w:tcW w:w="6233"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Description</w:t>
            </w:r>
          </w:p>
        </w:tc>
        <w:tc>
          <w:tcPr>
            <w:tcW w:w="1927"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Valeur réalisée</w:t>
            </w:r>
          </w:p>
        </w:tc>
        <w:tc>
          <w:tcPr>
            <w:tcW w:w="1250"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390" w:type="dxa"/>
            <w:tcBorders>
              <w:bottom w:val="single" w:sz="4" w:space="0" w:color="auto"/>
            </w:tcBorders>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Proportion</w:t>
            </w:r>
          </w:p>
        </w:tc>
      </w:tr>
      <w:tr w:rsidR="00395B09" w:rsidRPr="00445101" w:rsidTr="00121419">
        <w:tc>
          <w:tcPr>
            <w:tcW w:w="6233" w:type="dxa"/>
          </w:tcPr>
          <w:p w:rsidR="00395B09" w:rsidRPr="00445101" w:rsidRDefault="00395B09" w:rsidP="002E770D">
            <w:pPr>
              <w:numPr>
                <w:ilvl w:val="0"/>
                <w:numId w:val="51"/>
              </w:numPr>
              <w:rPr>
                <w:rFonts w:ascii="Times New Roman" w:hAnsi="Times New Roman"/>
                <w:iCs/>
                <w:sz w:val="24"/>
                <w:szCs w:val="28"/>
              </w:rPr>
            </w:pPr>
            <w:r w:rsidRPr="00445101">
              <w:rPr>
                <w:rFonts w:ascii="Times New Roman" w:hAnsi="Times New Roman"/>
                <w:iCs/>
                <w:sz w:val="24"/>
                <w:szCs w:val="28"/>
              </w:rPr>
              <w:t xml:space="preserve"> Existence de manuels de procédures de gestion financière disponible et à portée de mains</w:t>
            </w:r>
          </w:p>
        </w:tc>
        <w:tc>
          <w:tcPr>
            <w:tcW w:w="1927" w:type="dxa"/>
          </w:tcPr>
          <w:p w:rsidR="00395B09" w:rsidRPr="00445101" w:rsidRDefault="00395B09" w:rsidP="00121419">
            <w:pPr>
              <w:jc w:val="center"/>
              <w:rPr>
                <w:rFonts w:ascii="Times New Roman" w:hAnsi="Times New Roman"/>
                <w:b/>
                <w:iCs/>
                <w:sz w:val="24"/>
                <w:szCs w:val="28"/>
              </w:rPr>
            </w:pPr>
          </w:p>
        </w:tc>
        <w:tc>
          <w:tcPr>
            <w:tcW w:w="1250" w:type="dxa"/>
            <w:vAlign w:val="center"/>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7</w:t>
            </w:r>
          </w:p>
        </w:tc>
        <w:tc>
          <w:tcPr>
            <w:tcW w:w="139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6233" w:type="dxa"/>
          </w:tcPr>
          <w:p w:rsidR="00395B09" w:rsidRPr="00445101" w:rsidRDefault="00395B09" w:rsidP="002E770D">
            <w:pPr>
              <w:numPr>
                <w:ilvl w:val="0"/>
                <w:numId w:val="51"/>
              </w:numPr>
              <w:rPr>
                <w:rFonts w:ascii="Times New Roman" w:hAnsi="Times New Roman"/>
                <w:iCs/>
                <w:sz w:val="24"/>
                <w:szCs w:val="28"/>
              </w:rPr>
            </w:pPr>
            <w:r w:rsidRPr="00445101">
              <w:rPr>
                <w:rFonts w:ascii="Times New Roman" w:hAnsi="Times New Roman"/>
                <w:iCs/>
                <w:sz w:val="24"/>
                <w:szCs w:val="28"/>
              </w:rPr>
              <w:t xml:space="preserve"> Disponibilité de  rapports par service  (comptable et  suivi budgétaire de la période précédente)</w:t>
            </w:r>
          </w:p>
          <w:p w:rsidR="00395B09" w:rsidRPr="00445101" w:rsidRDefault="00395B09" w:rsidP="00121419">
            <w:pPr>
              <w:ind w:left="360"/>
              <w:rPr>
                <w:rFonts w:ascii="Times New Roman" w:hAnsi="Times New Roman"/>
                <w:iCs/>
                <w:sz w:val="24"/>
                <w:szCs w:val="28"/>
              </w:rPr>
            </w:pPr>
            <w:r w:rsidRPr="00445101">
              <w:rPr>
                <w:rFonts w:ascii="Times New Roman" w:hAnsi="Times New Roman"/>
                <w:iCs/>
                <w:sz w:val="24"/>
                <w:szCs w:val="28"/>
              </w:rPr>
              <w:t xml:space="preserve"> &lt; 50% (score 0) ; entre 50% et 75%  (score 1); entre 76% et 90% (score 2) ; &gt; 90% (score 3)</w:t>
            </w:r>
          </w:p>
        </w:tc>
        <w:tc>
          <w:tcPr>
            <w:tcW w:w="1927" w:type="dxa"/>
          </w:tcPr>
          <w:p w:rsidR="00395B09" w:rsidRPr="00445101" w:rsidRDefault="00395B09" w:rsidP="00121419">
            <w:pPr>
              <w:jc w:val="center"/>
              <w:rPr>
                <w:rFonts w:ascii="Times New Roman" w:hAnsi="Times New Roman"/>
                <w:b/>
                <w:iCs/>
                <w:sz w:val="24"/>
                <w:szCs w:val="28"/>
              </w:rPr>
            </w:pPr>
          </w:p>
        </w:tc>
        <w:tc>
          <w:tcPr>
            <w:tcW w:w="1250" w:type="dxa"/>
            <w:vAlign w:val="center"/>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3</w:t>
            </w:r>
          </w:p>
        </w:tc>
        <w:tc>
          <w:tcPr>
            <w:tcW w:w="139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6233" w:type="dxa"/>
          </w:tcPr>
          <w:p w:rsidR="00395B09" w:rsidRPr="00445101" w:rsidRDefault="00395B09" w:rsidP="002E770D">
            <w:pPr>
              <w:numPr>
                <w:ilvl w:val="0"/>
                <w:numId w:val="51"/>
              </w:numPr>
              <w:rPr>
                <w:rFonts w:ascii="Times New Roman" w:hAnsi="Times New Roman"/>
                <w:iCs/>
                <w:sz w:val="24"/>
                <w:szCs w:val="28"/>
              </w:rPr>
            </w:pPr>
            <w:r w:rsidRPr="00445101">
              <w:rPr>
                <w:rFonts w:ascii="Times New Roman" w:hAnsi="Times New Roman"/>
                <w:iCs/>
                <w:sz w:val="24"/>
                <w:szCs w:val="28"/>
              </w:rPr>
              <w:t xml:space="preserve">  Proportion des dépenses effectuées selon la planification </w:t>
            </w:r>
          </w:p>
          <w:p w:rsidR="00395B09" w:rsidRPr="00445101" w:rsidRDefault="00395B09" w:rsidP="00121419">
            <w:pPr>
              <w:ind w:left="360"/>
              <w:rPr>
                <w:rFonts w:ascii="Times New Roman" w:hAnsi="Times New Roman"/>
                <w:iCs/>
                <w:sz w:val="24"/>
                <w:szCs w:val="28"/>
              </w:rPr>
            </w:pPr>
            <w:r w:rsidRPr="00445101">
              <w:rPr>
                <w:rFonts w:ascii="Times New Roman" w:hAnsi="Times New Roman"/>
                <w:iCs/>
                <w:sz w:val="24"/>
                <w:szCs w:val="28"/>
              </w:rPr>
              <w:t>&lt; 50% (score 0) ; entre 50% et 75%  (score2); entre 76% et 90% (score 5) ; &gt; 90% (score 10)</w:t>
            </w:r>
          </w:p>
        </w:tc>
        <w:tc>
          <w:tcPr>
            <w:tcW w:w="1927" w:type="dxa"/>
          </w:tcPr>
          <w:p w:rsidR="00395B09" w:rsidRPr="00445101" w:rsidRDefault="00395B09" w:rsidP="00121419">
            <w:pPr>
              <w:jc w:val="center"/>
              <w:rPr>
                <w:rFonts w:ascii="Times New Roman" w:hAnsi="Times New Roman"/>
                <w:b/>
                <w:iCs/>
                <w:sz w:val="24"/>
                <w:szCs w:val="28"/>
              </w:rPr>
            </w:pPr>
          </w:p>
        </w:tc>
        <w:tc>
          <w:tcPr>
            <w:tcW w:w="1250" w:type="dxa"/>
            <w:vAlign w:val="center"/>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10</w:t>
            </w:r>
          </w:p>
        </w:tc>
        <w:tc>
          <w:tcPr>
            <w:tcW w:w="139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6233" w:type="dxa"/>
          </w:tcPr>
          <w:p w:rsidR="00395B09" w:rsidRPr="00445101" w:rsidRDefault="00395B09" w:rsidP="002E770D">
            <w:pPr>
              <w:numPr>
                <w:ilvl w:val="0"/>
                <w:numId w:val="51"/>
              </w:numPr>
              <w:rPr>
                <w:rFonts w:ascii="Times New Roman" w:hAnsi="Times New Roman"/>
                <w:iCs/>
                <w:sz w:val="24"/>
                <w:szCs w:val="28"/>
              </w:rPr>
            </w:pPr>
            <w:r w:rsidRPr="00445101">
              <w:rPr>
                <w:rFonts w:ascii="Times New Roman" w:hAnsi="Times New Roman"/>
                <w:iCs/>
                <w:sz w:val="24"/>
                <w:szCs w:val="28"/>
              </w:rPr>
              <w:t xml:space="preserve"> Proportion des dépenses non prévues effectuées </w:t>
            </w:r>
          </w:p>
          <w:p w:rsidR="00395B09" w:rsidRPr="00445101" w:rsidRDefault="00395B09" w:rsidP="00121419">
            <w:pPr>
              <w:ind w:left="360"/>
              <w:rPr>
                <w:rFonts w:ascii="Times New Roman" w:hAnsi="Times New Roman"/>
                <w:iCs/>
                <w:sz w:val="24"/>
                <w:szCs w:val="28"/>
              </w:rPr>
            </w:pPr>
            <w:r w:rsidRPr="00445101">
              <w:rPr>
                <w:rFonts w:ascii="Times New Roman" w:hAnsi="Times New Roman"/>
                <w:iCs/>
                <w:sz w:val="24"/>
                <w:szCs w:val="28"/>
              </w:rPr>
              <w:t>&lt; 5% (score 5) ; entre 5% et 10%  (score 2);  &gt; 10% (score 0)</w:t>
            </w:r>
          </w:p>
        </w:tc>
        <w:tc>
          <w:tcPr>
            <w:tcW w:w="1927" w:type="dxa"/>
          </w:tcPr>
          <w:p w:rsidR="00395B09" w:rsidRPr="00445101" w:rsidRDefault="00395B09" w:rsidP="00121419">
            <w:pPr>
              <w:jc w:val="center"/>
              <w:rPr>
                <w:rFonts w:ascii="Times New Roman" w:hAnsi="Times New Roman"/>
                <w:b/>
                <w:iCs/>
                <w:sz w:val="24"/>
                <w:szCs w:val="28"/>
              </w:rPr>
            </w:pPr>
          </w:p>
        </w:tc>
        <w:tc>
          <w:tcPr>
            <w:tcW w:w="1250" w:type="dxa"/>
            <w:vAlign w:val="center"/>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5</w:t>
            </w:r>
          </w:p>
        </w:tc>
        <w:tc>
          <w:tcPr>
            <w:tcW w:w="139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6233" w:type="dxa"/>
          </w:tcPr>
          <w:p w:rsidR="00395B09" w:rsidRPr="00445101" w:rsidRDefault="00395B09" w:rsidP="002E770D">
            <w:pPr>
              <w:numPr>
                <w:ilvl w:val="0"/>
                <w:numId w:val="51"/>
              </w:numPr>
              <w:rPr>
                <w:rFonts w:ascii="Times New Roman" w:hAnsi="Times New Roman"/>
                <w:iCs/>
                <w:sz w:val="24"/>
                <w:szCs w:val="28"/>
              </w:rPr>
            </w:pPr>
            <w:r w:rsidRPr="00445101">
              <w:rPr>
                <w:rFonts w:ascii="Times New Roman" w:hAnsi="Times New Roman"/>
                <w:iCs/>
                <w:sz w:val="24"/>
                <w:szCs w:val="28"/>
              </w:rPr>
              <w:t xml:space="preserve"> Proportion des dépenses correctement justifiées (existence de pièces justificatives éligibles) et à temps </w:t>
            </w:r>
          </w:p>
          <w:p w:rsidR="00395B09" w:rsidRPr="00445101" w:rsidRDefault="00395B09" w:rsidP="00121419">
            <w:pPr>
              <w:ind w:left="360"/>
              <w:rPr>
                <w:rFonts w:ascii="Times New Roman" w:hAnsi="Times New Roman"/>
                <w:iCs/>
                <w:sz w:val="24"/>
                <w:szCs w:val="28"/>
              </w:rPr>
            </w:pPr>
            <w:r w:rsidRPr="00445101">
              <w:rPr>
                <w:rFonts w:ascii="Times New Roman" w:hAnsi="Times New Roman"/>
                <w:iCs/>
                <w:sz w:val="24"/>
                <w:szCs w:val="28"/>
              </w:rPr>
              <w:lastRenderedPageBreak/>
              <w:t>&lt; 50% (score 0) ; entre 50% et 75%  (score 5); entre 76% et 90% (score 10) ; &gt; 90% (score 15)</w:t>
            </w:r>
          </w:p>
          <w:p w:rsidR="00395B09" w:rsidRPr="00445101" w:rsidRDefault="00395B09" w:rsidP="00121419">
            <w:pPr>
              <w:ind w:left="360"/>
              <w:rPr>
                <w:rFonts w:ascii="Times New Roman" w:hAnsi="Times New Roman"/>
                <w:iCs/>
                <w:sz w:val="24"/>
                <w:szCs w:val="28"/>
              </w:rPr>
            </w:pPr>
          </w:p>
        </w:tc>
        <w:tc>
          <w:tcPr>
            <w:tcW w:w="1927" w:type="dxa"/>
          </w:tcPr>
          <w:p w:rsidR="00395B09" w:rsidRPr="00445101" w:rsidRDefault="00395B09" w:rsidP="00121419">
            <w:pPr>
              <w:jc w:val="center"/>
              <w:rPr>
                <w:rFonts w:ascii="Times New Roman" w:hAnsi="Times New Roman"/>
                <w:b/>
                <w:iCs/>
                <w:sz w:val="24"/>
                <w:szCs w:val="28"/>
              </w:rPr>
            </w:pPr>
          </w:p>
        </w:tc>
        <w:tc>
          <w:tcPr>
            <w:tcW w:w="1250" w:type="dxa"/>
            <w:vAlign w:val="center"/>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15</w:t>
            </w:r>
          </w:p>
        </w:tc>
        <w:tc>
          <w:tcPr>
            <w:tcW w:w="139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6233" w:type="dxa"/>
          </w:tcPr>
          <w:p w:rsidR="00395B09" w:rsidRPr="00445101" w:rsidRDefault="00395B09" w:rsidP="00121419">
            <w:pPr>
              <w:rPr>
                <w:rFonts w:ascii="Times New Roman" w:hAnsi="Times New Roman"/>
                <w:iCs/>
                <w:sz w:val="24"/>
                <w:szCs w:val="28"/>
              </w:rPr>
            </w:pPr>
            <w:r w:rsidRPr="00445101">
              <w:rPr>
                <w:rFonts w:ascii="Times New Roman" w:hAnsi="Times New Roman"/>
                <w:iCs/>
                <w:sz w:val="24"/>
                <w:szCs w:val="28"/>
              </w:rPr>
              <w:lastRenderedPageBreak/>
              <w:t>Total</w:t>
            </w:r>
          </w:p>
        </w:tc>
        <w:tc>
          <w:tcPr>
            <w:tcW w:w="1927" w:type="dxa"/>
          </w:tcPr>
          <w:p w:rsidR="00395B09" w:rsidRPr="00445101" w:rsidRDefault="00395B09" w:rsidP="00121419">
            <w:pPr>
              <w:jc w:val="center"/>
              <w:rPr>
                <w:rFonts w:ascii="Times New Roman" w:hAnsi="Times New Roman"/>
                <w:b/>
                <w:iCs/>
                <w:sz w:val="24"/>
                <w:szCs w:val="28"/>
              </w:rPr>
            </w:pPr>
          </w:p>
        </w:tc>
        <w:tc>
          <w:tcPr>
            <w:tcW w:w="1250" w:type="dxa"/>
            <w:vAlign w:val="center"/>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14</w:t>
            </w:r>
          </w:p>
        </w:tc>
        <w:tc>
          <w:tcPr>
            <w:tcW w:w="1390" w:type="dxa"/>
          </w:tcPr>
          <w:p w:rsidR="00395B09" w:rsidRPr="00445101" w:rsidRDefault="00395B09" w:rsidP="00121419">
            <w:pPr>
              <w:rPr>
                <w:rFonts w:ascii="Times New Roman" w:hAnsi="Times New Roman"/>
                <w:b/>
                <w:iCs/>
                <w:sz w:val="24"/>
                <w:szCs w:val="28"/>
              </w:rPr>
            </w:pPr>
          </w:p>
        </w:tc>
      </w:tr>
    </w:tbl>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Default="00395B09" w:rsidP="00395B09">
      <w:pPr>
        <w:rPr>
          <w:rFonts w:ascii="Arial" w:hAnsi="Arial" w:cs="Arial"/>
          <w:b/>
          <w:bCs/>
          <w:sz w:val="32"/>
          <w:szCs w:val="28"/>
        </w:rPr>
      </w:pPr>
    </w:p>
    <w:p w:rsidR="00395B09" w:rsidRPr="00395B09" w:rsidRDefault="00395B09" w:rsidP="002E770D">
      <w:pPr>
        <w:pStyle w:val="ListParagraph"/>
        <w:numPr>
          <w:ilvl w:val="0"/>
          <w:numId w:val="42"/>
        </w:numPr>
        <w:ind w:right="0"/>
        <w:jc w:val="left"/>
        <w:rPr>
          <w:rFonts w:ascii="Times New Roman" w:hAnsi="Times New Roman" w:cs="Times New Roman"/>
          <w:b/>
          <w:sz w:val="28"/>
          <w:u w:val="single"/>
        </w:rPr>
      </w:pPr>
      <w:r w:rsidRPr="00395B09">
        <w:rPr>
          <w:rFonts w:ascii="Times New Roman" w:hAnsi="Times New Roman" w:cs="Times New Roman"/>
          <w:b/>
          <w:sz w:val="28"/>
          <w:u w:val="single"/>
        </w:rPr>
        <w:t>INDICATEURS AU CS</w:t>
      </w: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bCs/>
          <w:sz w:val="28"/>
          <w:szCs w:val="28"/>
        </w:rPr>
        <w:t>FICHE RESUME D’EVALUATION DE LA QUALITE DE SOINS  AU CS</w:t>
      </w:r>
    </w:p>
    <w:p w:rsidR="00395B09" w:rsidRPr="007C6B31" w:rsidRDefault="00395B09" w:rsidP="00395B09">
      <w:pPr>
        <w:rPr>
          <w:rFonts w:ascii="Arial Narrow" w:hAnsi="Arial Narrow" w:cs="Arial"/>
          <w:sz w:val="32"/>
          <w:szCs w:val="28"/>
        </w:rPr>
      </w:pPr>
    </w:p>
    <w:p w:rsidR="00395B09" w:rsidRPr="00445101" w:rsidRDefault="00395B09" w:rsidP="00395B09">
      <w:pPr>
        <w:rPr>
          <w:rFonts w:ascii="Times New Roman" w:hAnsi="Times New Roman"/>
          <w:b/>
          <w:bCs/>
          <w:sz w:val="28"/>
          <w:szCs w:val="28"/>
        </w:rPr>
      </w:pPr>
      <w:r w:rsidRPr="00445101">
        <w:rPr>
          <w:rFonts w:ascii="Times New Roman" w:hAnsi="Times New Roman"/>
          <w:b/>
          <w:bCs/>
          <w:sz w:val="28"/>
          <w:szCs w:val="28"/>
        </w:rPr>
        <w:t xml:space="preserve">MINISTERE DE </w:t>
      </w:r>
      <w:smartTag w:uri="urn:schemas-microsoft-com:office:smarttags" w:element="PersonName">
        <w:smartTagPr>
          <w:attr w:name="ProductID" w:val="LA SANTE"/>
        </w:smartTagPr>
        <w:r w:rsidRPr="00445101">
          <w:rPr>
            <w:rFonts w:ascii="Times New Roman" w:hAnsi="Times New Roman"/>
            <w:b/>
            <w:bCs/>
            <w:sz w:val="28"/>
            <w:szCs w:val="28"/>
          </w:rPr>
          <w:t>LA SANTE</w:t>
        </w:r>
      </w:smartTag>
    </w:p>
    <w:p w:rsidR="00395B09" w:rsidRPr="00445101"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Province :_______________                        Code :          /__/__/</w:t>
      </w:r>
    </w:p>
    <w:p w:rsidR="00395B09" w:rsidRPr="00445101"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District sanitaire:_______________             Code :          /__/__/__/__/</w:t>
      </w:r>
    </w:p>
    <w:p w:rsidR="00395B09"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 xml:space="preserve">Zone de Santé :_______________               </w:t>
      </w:r>
    </w:p>
    <w:p w:rsidR="00395B09" w:rsidRPr="00445101"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Code  :         /__/__/__/__/__/__/__/__/</w:t>
      </w:r>
    </w:p>
    <w:p w:rsidR="00395B09"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 xml:space="preserve">Aire de santé ; _______________                 </w:t>
      </w:r>
    </w:p>
    <w:p w:rsidR="00395B09" w:rsidRPr="00445101"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Code:          /__/__/__/__/__/__/__/__/__/__/</w:t>
      </w:r>
      <w:r w:rsidRPr="00445101">
        <w:rPr>
          <w:rFonts w:ascii="Times New Roman" w:hAnsi="Times New Roman"/>
          <w:color w:val="000000"/>
          <w:sz w:val="28"/>
          <w:szCs w:val="28"/>
        </w:rPr>
        <w:tab/>
      </w:r>
    </w:p>
    <w:p w:rsidR="00395B09" w:rsidRPr="00445101" w:rsidRDefault="00395B09" w:rsidP="00395B09">
      <w:pPr>
        <w:pStyle w:val="Header"/>
        <w:rPr>
          <w:rFonts w:ascii="Times New Roman" w:hAnsi="Times New Roman"/>
          <w:color w:val="000000"/>
          <w:sz w:val="28"/>
          <w:szCs w:val="28"/>
        </w:rPr>
      </w:pPr>
      <w:r w:rsidRPr="00445101">
        <w:rPr>
          <w:rFonts w:ascii="Times New Roman" w:hAnsi="Times New Roman"/>
          <w:color w:val="000000"/>
          <w:sz w:val="28"/>
          <w:szCs w:val="28"/>
        </w:rPr>
        <w:t>Structure Sanitaire :_______________         Code CS:     /__/__/__/__/__/__/__/</w:t>
      </w:r>
    </w:p>
    <w:p w:rsidR="00395B09" w:rsidRPr="00445101" w:rsidRDefault="00395B09" w:rsidP="00395B09">
      <w:pPr>
        <w:rPr>
          <w:rFonts w:ascii="Times New Roman" w:hAnsi="Times New Roman"/>
          <w:bCs/>
          <w:sz w:val="28"/>
          <w:szCs w:val="28"/>
        </w:rPr>
      </w:pPr>
      <w:r w:rsidRPr="00445101">
        <w:rPr>
          <w:rFonts w:ascii="Times New Roman" w:hAnsi="Times New Roman"/>
          <w:bCs/>
          <w:sz w:val="28"/>
          <w:szCs w:val="28"/>
        </w:rPr>
        <w:t>Période  évaluée : du ………/……./……… au ….../……./…….…………</w:t>
      </w:r>
    </w:p>
    <w:p w:rsidR="00395B09" w:rsidRPr="00445101" w:rsidRDefault="00395B09" w:rsidP="00395B09">
      <w:pPr>
        <w:rPr>
          <w:rFonts w:ascii="Times New Roman" w:hAnsi="Times New Roman"/>
          <w:bCs/>
          <w:sz w:val="28"/>
          <w:szCs w:val="28"/>
        </w:rPr>
      </w:pPr>
      <w:r w:rsidRPr="00445101">
        <w:rPr>
          <w:rFonts w:ascii="Times New Roman" w:hAnsi="Times New Roman"/>
          <w:bCs/>
          <w:sz w:val="28"/>
          <w:szCs w:val="28"/>
        </w:rPr>
        <w:t>Date de l’évaluation   : …………………………………………………………..…………..</w:t>
      </w:r>
    </w:p>
    <w:p w:rsidR="00395B09" w:rsidRPr="00445101" w:rsidRDefault="00395B09" w:rsidP="00395B09">
      <w:pPr>
        <w:rPr>
          <w:rFonts w:ascii="Times New Roman" w:hAnsi="Times New Roman"/>
          <w:b/>
          <w:sz w:val="28"/>
          <w:szCs w:val="28"/>
          <w:u w:val="single"/>
        </w:rPr>
      </w:pPr>
      <w:r w:rsidRPr="00445101">
        <w:rPr>
          <w:rFonts w:ascii="Times New Roman" w:hAnsi="Times New Roman"/>
          <w:b/>
          <w:sz w:val="28"/>
          <w:szCs w:val="28"/>
          <w:u w:val="single"/>
        </w:rPr>
        <w:t>Résultats:</w:t>
      </w:r>
    </w:p>
    <w:tbl>
      <w:tblPr>
        <w:tblW w:w="10620" w:type="dxa"/>
        <w:jc w:val="center"/>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444"/>
        <w:gridCol w:w="1134"/>
        <w:gridCol w:w="1418"/>
        <w:gridCol w:w="1624"/>
      </w:tblGrid>
      <w:tr w:rsidR="00395B09" w:rsidRPr="00445101" w:rsidTr="00121419">
        <w:trPr>
          <w:trHeight w:val="510"/>
          <w:jc w:val="center"/>
        </w:trPr>
        <w:tc>
          <w:tcPr>
            <w:tcW w:w="6444" w:type="dxa"/>
            <w:tcBorders>
              <w:bottom w:val="single" w:sz="4" w:space="0" w:color="auto"/>
            </w:tcBorders>
          </w:tcPr>
          <w:p w:rsidR="00395B09" w:rsidRPr="00445101" w:rsidRDefault="00395B09" w:rsidP="00121419">
            <w:pPr>
              <w:jc w:val="center"/>
              <w:rPr>
                <w:rFonts w:ascii="Times New Roman" w:hAnsi="Times New Roman"/>
                <w:b/>
                <w:sz w:val="24"/>
                <w:szCs w:val="24"/>
              </w:rPr>
            </w:pPr>
            <w:r w:rsidRPr="00445101">
              <w:rPr>
                <w:rFonts w:ascii="Times New Roman" w:hAnsi="Times New Roman"/>
                <w:b/>
                <w:sz w:val="24"/>
                <w:szCs w:val="24"/>
              </w:rPr>
              <w:t>Indicateurs</w:t>
            </w:r>
          </w:p>
        </w:tc>
        <w:tc>
          <w:tcPr>
            <w:tcW w:w="1134" w:type="dxa"/>
            <w:tcBorders>
              <w:bottom w:val="single" w:sz="4" w:space="0" w:color="auto"/>
            </w:tcBorders>
          </w:tcPr>
          <w:p w:rsidR="00395B09" w:rsidRPr="00445101" w:rsidRDefault="00395B09" w:rsidP="00121419">
            <w:pPr>
              <w:jc w:val="center"/>
              <w:rPr>
                <w:rFonts w:ascii="Times New Roman" w:hAnsi="Times New Roman"/>
                <w:b/>
                <w:sz w:val="24"/>
                <w:szCs w:val="24"/>
              </w:rPr>
            </w:pPr>
            <w:r w:rsidRPr="00445101">
              <w:rPr>
                <w:rFonts w:ascii="Times New Roman" w:hAnsi="Times New Roman"/>
                <w:b/>
                <w:sz w:val="24"/>
                <w:szCs w:val="24"/>
              </w:rPr>
              <w:t>Score réalisé</w:t>
            </w:r>
            <w:r w:rsidRPr="00445101" w:rsidDel="001F0EE8">
              <w:rPr>
                <w:rFonts w:ascii="Times New Roman" w:hAnsi="Times New Roman"/>
                <w:b/>
                <w:sz w:val="24"/>
                <w:szCs w:val="24"/>
              </w:rPr>
              <w:t xml:space="preserve"> </w:t>
            </w:r>
          </w:p>
        </w:tc>
        <w:tc>
          <w:tcPr>
            <w:tcW w:w="1418" w:type="dxa"/>
            <w:tcBorders>
              <w:bottom w:val="single" w:sz="4" w:space="0" w:color="auto"/>
            </w:tcBorders>
          </w:tcPr>
          <w:p w:rsidR="00395B09" w:rsidRPr="00445101" w:rsidRDefault="00395B09" w:rsidP="00121419">
            <w:pPr>
              <w:jc w:val="center"/>
              <w:rPr>
                <w:rFonts w:ascii="Times New Roman" w:hAnsi="Times New Roman"/>
                <w:b/>
                <w:sz w:val="24"/>
                <w:szCs w:val="24"/>
              </w:rPr>
            </w:pPr>
            <w:r w:rsidRPr="00445101">
              <w:rPr>
                <w:rFonts w:ascii="Times New Roman" w:hAnsi="Times New Roman"/>
                <w:b/>
                <w:sz w:val="24"/>
                <w:szCs w:val="24"/>
              </w:rPr>
              <w:t xml:space="preserve">Score max (cible) </w:t>
            </w:r>
          </w:p>
        </w:tc>
        <w:tc>
          <w:tcPr>
            <w:tcW w:w="1624" w:type="dxa"/>
            <w:tcBorders>
              <w:bottom w:val="single" w:sz="4" w:space="0" w:color="auto"/>
            </w:tcBorders>
          </w:tcPr>
          <w:p w:rsidR="00395B09" w:rsidRPr="00445101" w:rsidRDefault="00395B09" w:rsidP="00121419">
            <w:pPr>
              <w:jc w:val="center"/>
              <w:rPr>
                <w:rFonts w:ascii="Times New Roman" w:hAnsi="Times New Roman"/>
                <w:b/>
                <w:sz w:val="24"/>
                <w:szCs w:val="24"/>
              </w:rPr>
            </w:pPr>
            <w:r w:rsidRPr="00445101">
              <w:rPr>
                <w:rFonts w:ascii="Times New Roman" w:hAnsi="Times New Roman"/>
                <w:b/>
                <w:sz w:val="24"/>
                <w:szCs w:val="24"/>
              </w:rPr>
              <w:t>Proportion</w:t>
            </w: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A. Score de la mise en place de l’équipe</w:t>
            </w:r>
          </w:p>
        </w:tc>
        <w:tc>
          <w:tcPr>
            <w:tcW w:w="113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B. Score de réalisation des activités</w:t>
            </w:r>
          </w:p>
        </w:tc>
        <w:tc>
          <w:tcPr>
            <w:tcW w:w="113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Cs/>
                <w:i/>
                <w:sz w:val="24"/>
                <w:szCs w:val="24"/>
              </w:rPr>
            </w:pPr>
            <w:r w:rsidRPr="00445101">
              <w:rPr>
                <w:rFonts w:ascii="Times New Roman" w:hAnsi="Times New Roman"/>
                <w:bCs/>
                <w:i/>
                <w:sz w:val="24"/>
                <w:szCs w:val="24"/>
              </w:rPr>
              <w:t>b1. score d’élaboration des rapports d’activités</w:t>
            </w:r>
          </w:p>
        </w:tc>
        <w:tc>
          <w:tcPr>
            <w:tcW w:w="113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Cs/>
                <w:i/>
                <w:sz w:val="24"/>
                <w:szCs w:val="24"/>
              </w:rPr>
            </w:pPr>
            <w:r w:rsidRPr="00445101">
              <w:rPr>
                <w:rFonts w:ascii="Times New Roman" w:hAnsi="Times New Roman"/>
                <w:bCs/>
                <w:i/>
                <w:sz w:val="24"/>
                <w:szCs w:val="24"/>
              </w:rPr>
              <w:t>b2. score  de réalisation des activités curatives</w:t>
            </w:r>
          </w:p>
        </w:tc>
        <w:tc>
          <w:tcPr>
            <w:tcW w:w="113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Cs/>
                <w:i/>
                <w:sz w:val="24"/>
                <w:szCs w:val="24"/>
              </w:rPr>
            </w:pPr>
            <w:r w:rsidRPr="00445101">
              <w:rPr>
                <w:rFonts w:ascii="Times New Roman" w:hAnsi="Times New Roman"/>
                <w:bCs/>
                <w:i/>
                <w:sz w:val="24"/>
                <w:szCs w:val="24"/>
              </w:rPr>
              <w:t>b3. score  de réalisation des activités préventives</w:t>
            </w:r>
          </w:p>
        </w:tc>
        <w:tc>
          <w:tcPr>
            <w:tcW w:w="113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C. Score de réalisation des activités de supervision</w:t>
            </w:r>
          </w:p>
        </w:tc>
        <w:tc>
          <w:tcPr>
            <w:tcW w:w="113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jc w:val="right"/>
              <w:rPr>
                <w:rFonts w:ascii="Times New Roman" w:hAnsi="Times New Roman"/>
                <w:b/>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D. Score de réalisation des activités de suivi- évaluation</w:t>
            </w:r>
          </w:p>
        </w:tc>
        <w:tc>
          <w:tcPr>
            <w:tcW w:w="1134" w:type="dxa"/>
            <w:tcBorders>
              <w:top w:val="single" w:sz="4" w:space="0" w:color="auto"/>
              <w:bottom w:val="single" w:sz="4" w:space="0" w:color="auto"/>
            </w:tcBorders>
            <w:shd w:val="clear" w:color="auto" w:fill="auto"/>
          </w:tcPr>
          <w:p w:rsidR="00395B09" w:rsidRPr="00445101" w:rsidRDefault="00395B09" w:rsidP="00121419">
            <w:pPr>
              <w:ind w:firstLine="252"/>
              <w:jc w:val="right"/>
              <w:rPr>
                <w:rFonts w:ascii="Times New Roman" w:hAnsi="Times New Roman"/>
                <w:b/>
                <w:bCs/>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ind w:firstLine="252"/>
              <w:jc w:val="right"/>
              <w:rPr>
                <w:rFonts w:ascii="Times New Roman" w:hAnsi="Times New Roman"/>
                <w:b/>
                <w:bCs/>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ind w:firstLine="252"/>
              <w:jc w:val="right"/>
              <w:rPr>
                <w:rFonts w:ascii="Times New Roman" w:hAnsi="Times New Roman"/>
                <w:b/>
                <w:bCs/>
                <w:sz w:val="24"/>
                <w:szCs w:val="24"/>
              </w:rPr>
            </w:pPr>
          </w:p>
        </w:tc>
      </w:tr>
      <w:tr w:rsidR="00395B09" w:rsidRPr="00445101" w:rsidTr="00121419">
        <w:trPr>
          <w:trHeight w:val="368"/>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E. Score de l’audit de gestion des médicaments et autres intrants</w:t>
            </w:r>
          </w:p>
        </w:tc>
        <w:tc>
          <w:tcPr>
            <w:tcW w:w="113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F. Score de gestion financière</w:t>
            </w:r>
          </w:p>
        </w:tc>
        <w:tc>
          <w:tcPr>
            <w:tcW w:w="113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G. Score de fonctionnement de l’hygiène</w:t>
            </w:r>
          </w:p>
        </w:tc>
        <w:tc>
          <w:tcPr>
            <w:tcW w:w="113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r>
      <w:tr w:rsidR="00395B09" w:rsidRPr="00445101" w:rsidTr="00121419">
        <w:trPr>
          <w:trHeight w:val="397"/>
          <w:jc w:val="center"/>
        </w:trPr>
        <w:tc>
          <w:tcPr>
            <w:tcW w:w="6444" w:type="dxa"/>
            <w:tcBorders>
              <w:top w:val="single" w:sz="4" w:space="0" w:color="auto"/>
              <w:bottom w:val="single" w:sz="4" w:space="0" w:color="auto"/>
            </w:tcBorders>
            <w:shd w:val="clear" w:color="auto" w:fill="auto"/>
          </w:tcPr>
          <w:p w:rsidR="00395B09" w:rsidRPr="00445101" w:rsidRDefault="00395B09" w:rsidP="00121419">
            <w:pPr>
              <w:rPr>
                <w:rFonts w:ascii="Times New Roman" w:hAnsi="Times New Roman"/>
                <w:b/>
                <w:bCs/>
                <w:sz w:val="24"/>
                <w:szCs w:val="24"/>
              </w:rPr>
            </w:pPr>
            <w:r w:rsidRPr="00445101">
              <w:rPr>
                <w:rFonts w:ascii="Times New Roman" w:hAnsi="Times New Roman"/>
                <w:b/>
                <w:bCs/>
                <w:sz w:val="24"/>
                <w:szCs w:val="24"/>
              </w:rPr>
              <w:t>Total</w:t>
            </w:r>
          </w:p>
        </w:tc>
        <w:tc>
          <w:tcPr>
            <w:tcW w:w="113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418"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c>
          <w:tcPr>
            <w:tcW w:w="1624" w:type="dxa"/>
            <w:tcBorders>
              <w:top w:val="single" w:sz="4" w:space="0" w:color="auto"/>
              <w:bottom w:val="single" w:sz="4" w:space="0" w:color="auto"/>
            </w:tcBorders>
            <w:shd w:val="clear" w:color="auto" w:fill="auto"/>
          </w:tcPr>
          <w:p w:rsidR="00395B09" w:rsidRPr="00445101" w:rsidRDefault="00395B09" w:rsidP="00121419">
            <w:pPr>
              <w:ind w:firstLine="252"/>
              <w:rPr>
                <w:rFonts w:ascii="Times New Roman" w:hAnsi="Times New Roman"/>
                <w:b/>
                <w:bCs/>
                <w:sz w:val="24"/>
                <w:szCs w:val="24"/>
              </w:rPr>
            </w:pPr>
          </w:p>
        </w:tc>
      </w:tr>
    </w:tbl>
    <w:p w:rsidR="00395B09" w:rsidRPr="007C6B31" w:rsidRDefault="00395B09" w:rsidP="00395B09">
      <w:pPr>
        <w:rPr>
          <w:rFonts w:ascii="Arial Narrow" w:hAnsi="Arial Narrow"/>
          <w:sz w:val="32"/>
          <w:szCs w:val="28"/>
        </w:rPr>
      </w:pPr>
    </w:p>
    <w:p w:rsidR="00395B09" w:rsidRPr="00445101" w:rsidRDefault="00395B09" w:rsidP="00395B09">
      <w:pPr>
        <w:spacing w:line="480" w:lineRule="auto"/>
        <w:rPr>
          <w:rFonts w:ascii="Times New Roman" w:hAnsi="Times New Roman"/>
          <w:b/>
          <w:sz w:val="28"/>
          <w:szCs w:val="28"/>
        </w:rPr>
      </w:pPr>
      <w:r w:rsidRPr="00445101">
        <w:rPr>
          <w:rFonts w:ascii="Times New Roman" w:hAnsi="Times New Roman"/>
          <w:b/>
          <w:sz w:val="28"/>
          <w:szCs w:val="28"/>
        </w:rPr>
        <w:t>Nom, post nom et signature des évaluateurs</w:t>
      </w:r>
    </w:p>
    <w:p w:rsidR="00395B09" w:rsidRPr="00445101" w:rsidRDefault="00395B09" w:rsidP="00395B09">
      <w:pPr>
        <w:spacing w:line="480" w:lineRule="auto"/>
        <w:rPr>
          <w:rFonts w:ascii="Times New Roman" w:hAnsi="Times New Roman"/>
          <w:b/>
          <w:sz w:val="28"/>
          <w:szCs w:val="28"/>
        </w:rPr>
        <w:sectPr w:rsidR="00395B09" w:rsidRPr="00445101" w:rsidSect="00121419">
          <w:headerReference w:type="even" r:id="rId18"/>
          <w:headerReference w:type="default" r:id="rId19"/>
          <w:footerReference w:type="even" r:id="rId20"/>
          <w:footerReference w:type="default" r:id="rId21"/>
          <w:headerReference w:type="first" r:id="rId22"/>
          <w:pgSz w:w="11906" w:h="16838"/>
          <w:pgMar w:top="1417" w:right="1417" w:bottom="1417" w:left="1417" w:header="708" w:footer="708" w:gutter="0"/>
          <w:cols w:space="708"/>
          <w:docGrid w:linePitch="360"/>
        </w:sectPr>
      </w:pPr>
      <w:r w:rsidRPr="00445101">
        <w:rPr>
          <w:rFonts w:ascii="Times New Roman" w:hAnsi="Times New Roman"/>
          <w:b/>
          <w:sz w:val="28"/>
          <w:szCs w:val="28"/>
        </w:rPr>
        <w:t>Nom, post nom et signature de l’IT du CS</w:t>
      </w: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bCs/>
          <w:sz w:val="28"/>
          <w:szCs w:val="28"/>
        </w:rPr>
        <w:lastRenderedPageBreak/>
        <w:t>A. SCORE DE MISE EN PLACE DE L’EQUIPE DU CS</w:t>
      </w:r>
    </w:p>
    <w:p w:rsidR="00395B09" w:rsidRPr="007C6B31" w:rsidRDefault="00395B09" w:rsidP="00395B09">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9"/>
        <w:gridCol w:w="1241"/>
        <w:gridCol w:w="1250"/>
        <w:gridCol w:w="1390"/>
      </w:tblGrid>
      <w:tr w:rsidR="00395B09" w:rsidRPr="00395B09" w:rsidTr="00121419">
        <w:tc>
          <w:tcPr>
            <w:tcW w:w="6919" w:type="dxa"/>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Description</w:t>
            </w:r>
          </w:p>
        </w:tc>
        <w:tc>
          <w:tcPr>
            <w:tcW w:w="1241" w:type="dxa"/>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Valeur réalisée</w:t>
            </w:r>
          </w:p>
        </w:tc>
        <w:tc>
          <w:tcPr>
            <w:tcW w:w="1250" w:type="dxa"/>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Valeur Maximale</w:t>
            </w:r>
          </w:p>
        </w:tc>
        <w:tc>
          <w:tcPr>
            <w:tcW w:w="1390" w:type="dxa"/>
            <w:tcBorders>
              <w:bottom w:val="single" w:sz="4" w:space="0" w:color="auto"/>
            </w:tcBorders>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Proportion</w:t>
            </w:r>
          </w:p>
        </w:tc>
      </w:tr>
      <w:tr w:rsidR="00395B09" w:rsidRPr="00395B09" w:rsidTr="00121419">
        <w:tc>
          <w:tcPr>
            <w:tcW w:w="6919" w:type="dxa"/>
          </w:tcPr>
          <w:p w:rsidR="00395B09" w:rsidRPr="00395B09" w:rsidRDefault="00395B09" w:rsidP="002E770D">
            <w:pPr>
              <w:numPr>
                <w:ilvl w:val="0"/>
                <w:numId w:val="52"/>
              </w:numPr>
              <w:rPr>
                <w:rFonts w:ascii="Times New Roman" w:hAnsi="Times New Roman"/>
                <w:iCs/>
                <w:sz w:val="24"/>
                <w:szCs w:val="28"/>
              </w:rPr>
            </w:pPr>
            <w:r w:rsidRPr="00395B09">
              <w:rPr>
                <w:rFonts w:ascii="Times New Roman" w:hAnsi="Times New Roman"/>
                <w:iCs/>
                <w:sz w:val="24"/>
                <w:szCs w:val="28"/>
              </w:rPr>
              <w:t>Disponibilité de description des postes de membre de l’équipe en rapport avec les normes (Infirmier  Titulaire(1), Infirmier auxiliaire (1) Accoucheuse qualifiée(1), Laborantin(1), Réceptionniste(1)</w:t>
            </w:r>
          </w:p>
          <w:p w:rsidR="00395B09" w:rsidRPr="00395B09" w:rsidRDefault="00395B09" w:rsidP="00121419">
            <w:pPr>
              <w:ind w:left="30"/>
              <w:rPr>
                <w:rFonts w:ascii="Times New Roman" w:hAnsi="Times New Roman"/>
                <w:iCs/>
                <w:sz w:val="24"/>
                <w:szCs w:val="28"/>
              </w:rPr>
            </w:pPr>
            <w:r w:rsidRPr="00395B09">
              <w:rPr>
                <w:rFonts w:ascii="Times New Roman" w:hAnsi="Times New Roman"/>
                <w:iCs/>
                <w:sz w:val="24"/>
                <w:szCs w:val="28"/>
              </w:rPr>
              <w:t xml:space="preserve">    &lt; 50% (score 0) ; entre 50% et 75%  (score 1); entre 76% et 90% (score 2) ; &gt; 90% (score 3)</w:t>
            </w:r>
          </w:p>
        </w:tc>
        <w:tc>
          <w:tcPr>
            <w:tcW w:w="1241" w:type="dxa"/>
          </w:tcPr>
          <w:p w:rsidR="00395B09" w:rsidRPr="00395B09" w:rsidRDefault="00395B09" w:rsidP="00121419">
            <w:pPr>
              <w:rPr>
                <w:rFonts w:ascii="Times New Roman" w:hAnsi="Times New Roman"/>
                <w:b/>
                <w:iCs/>
                <w:sz w:val="24"/>
                <w:szCs w:val="28"/>
              </w:rPr>
            </w:pPr>
          </w:p>
        </w:tc>
        <w:tc>
          <w:tcPr>
            <w:tcW w:w="125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3</w:t>
            </w:r>
          </w:p>
        </w:tc>
        <w:tc>
          <w:tcPr>
            <w:tcW w:w="139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6919"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Total</w:t>
            </w:r>
          </w:p>
        </w:tc>
        <w:tc>
          <w:tcPr>
            <w:tcW w:w="1241" w:type="dxa"/>
          </w:tcPr>
          <w:p w:rsidR="00395B09" w:rsidRPr="00395B09" w:rsidRDefault="00395B09" w:rsidP="00121419">
            <w:pPr>
              <w:rPr>
                <w:rFonts w:ascii="Times New Roman" w:hAnsi="Times New Roman"/>
                <w:b/>
                <w:iCs/>
                <w:sz w:val="24"/>
                <w:szCs w:val="28"/>
              </w:rPr>
            </w:pPr>
          </w:p>
        </w:tc>
        <w:tc>
          <w:tcPr>
            <w:tcW w:w="125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3</w:t>
            </w:r>
          </w:p>
        </w:tc>
        <w:tc>
          <w:tcPr>
            <w:tcW w:w="1390" w:type="dxa"/>
          </w:tcPr>
          <w:p w:rsidR="00395B09" w:rsidRPr="00395B09" w:rsidRDefault="00395B09" w:rsidP="00121419">
            <w:pPr>
              <w:rPr>
                <w:rFonts w:ascii="Times New Roman" w:hAnsi="Times New Roman"/>
                <w:b/>
                <w:iCs/>
                <w:sz w:val="24"/>
                <w:szCs w:val="28"/>
              </w:rPr>
            </w:pPr>
          </w:p>
        </w:tc>
      </w:tr>
    </w:tbl>
    <w:p w:rsidR="00395B09" w:rsidRPr="007C6B31" w:rsidRDefault="00395B09" w:rsidP="00395B09">
      <w:pPr>
        <w:rPr>
          <w:rFonts w:ascii="Arial Narrow" w:hAnsi="Arial Narrow" w:cs="Arial"/>
          <w:b/>
          <w:iCs/>
          <w:sz w:val="32"/>
          <w:szCs w:val="28"/>
        </w:rPr>
      </w:pP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bCs/>
          <w:sz w:val="28"/>
          <w:szCs w:val="28"/>
        </w:rPr>
        <w:t>B .SCORE DE REALISATION DES ACTIVITES</w:t>
      </w:r>
    </w:p>
    <w:p w:rsidR="00395B09" w:rsidRPr="00395B09" w:rsidRDefault="00395B09" w:rsidP="00395B09">
      <w:pPr>
        <w:pBdr>
          <w:top w:val="single" w:sz="4" w:space="1" w:color="auto"/>
          <w:left w:val="single" w:sz="4" w:space="4" w:color="auto"/>
          <w:bottom w:val="single" w:sz="4" w:space="1" w:color="auto"/>
          <w:right w:val="single" w:sz="4" w:space="4" w:color="auto"/>
        </w:pBdr>
        <w:jc w:val="center"/>
        <w:rPr>
          <w:rFonts w:ascii="Times New Roman" w:hAnsi="Times New Roman"/>
          <w:b/>
          <w:iCs/>
          <w:sz w:val="28"/>
          <w:szCs w:val="28"/>
        </w:rPr>
      </w:pPr>
      <w:r w:rsidRPr="00395B09">
        <w:rPr>
          <w:rFonts w:ascii="Times New Roman" w:hAnsi="Times New Roman"/>
          <w:b/>
          <w:iCs/>
          <w:sz w:val="28"/>
          <w:szCs w:val="28"/>
        </w:rPr>
        <w:t>b. 1. Score de réalisation des rapports d’activités</w:t>
      </w:r>
    </w:p>
    <w:p w:rsidR="00395B09" w:rsidRPr="007C6B31" w:rsidRDefault="00395B09" w:rsidP="00395B09">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8"/>
        <w:gridCol w:w="1239"/>
        <w:gridCol w:w="1243"/>
        <w:gridCol w:w="1350"/>
      </w:tblGrid>
      <w:tr w:rsidR="00395B09" w:rsidRPr="00395B09" w:rsidTr="00121419">
        <w:tc>
          <w:tcPr>
            <w:tcW w:w="7380" w:type="dxa"/>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Description</w:t>
            </w:r>
          </w:p>
        </w:tc>
        <w:tc>
          <w:tcPr>
            <w:tcW w:w="1260" w:type="dxa"/>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Valeur réalisée</w:t>
            </w:r>
          </w:p>
        </w:tc>
        <w:tc>
          <w:tcPr>
            <w:tcW w:w="1080" w:type="dxa"/>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Valeur Maximale</w:t>
            </w:r>
          </w:p>
        </w:tc>
        <w:tc>
          <w:tcPr>
            <w:tcW w:w="1080" w:type="dxa"/>
            <w:tcBorders>
              <w:bottom w:val="single" w:sz="4" w:space="0" w:color="auto"/>
            </w:tcBorders>
          </w:tcPr>
          <w:p w:rsidR="00395B09" w:rsidRPr="00395B09" w:rsidRDefault="00395B09" w:rsidP="00121419">
            <w:pPr>
              <w:jc w:val="center"/>
              <w:rPr>
                <w:rFonts w:ascii="Times New Roman" w:hAnsi="Times New Roman"/>
                <w:b/>
                <w:iCs/>
                <w:sz w:val="24"/>
                <w:szCs w:val="28"/>
              </w:rPr>
            </w:pPr>
            <w:r w:rsidRPr="00395B09">
              <w:rPr>
                <w:rFonts w:ascii="Times New Roman" w:hAnsi="Times New Roman"/>
                <w:b/>
                <w:iCs/>
                <w:sz w:val="24"/>
                <w:szCs w:val="28"/>
              </w:rPr>
              <w:t>Proportion</w:t>
            </w:r>
          </w:p>
        </w:tc>
      </w:tr>
      <w:tr w:rsidR="00395B09" w:rsidRPr="00395B09" w:rsidTr="00121419">
        <w:tc>
          <w:tcPr>
            <w:tcW w:w="7380" w:type="dxa"/>
          </w:tcPr>
          <w:p w:rsidR="00395B09" w:rsidRPr="00395B09" w:rsidRDefault="00395B09" w:rsidP="002E770D">
            <w:pPr>
              <w:numPr>
                <w:ilvl w:val="0"/>
                <w:numId w:val="53"/>
              </w:numPr>
              <w:rPr>
                <w:rFonts w:ascii="Times New Roman" w:hAnsi="Times New Roman"/>
                <w:iCs/>
                <w:sz w:val="24"/>
                <w:szCs w:val="28"/>
              </w:rPr>
            </w:pPr>
            <w:r w:rsidRPr="00395B09">
              <w:rPr>
                <w:rFonts w:ascii="Times New Roman" w:hAnsi="Times New Roman"/>
                <w:iCs/>
                <w:sz w:val="24"/>
                <w:szCs w:val="28"/>
              </w:rPr>
              <w:t>Disponibilité des rapports du monitorage précédent</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1</w:t>
            </w:r>
          </w:p>
        </w:tc>
        <w:tc>
          <w:tcPr>
            <w:tcW w:w="108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7380" w:type="dxa"/>
          </w:tcPr>
          <w:p w:rsidR="00395B09" w:rsidRPr="00395B09" w:rsidRDefault="00395B09" w:rsidP="002E770D">
            <w:pPr>
              <w:numPr>
                <w:ilvl w:val="0"/>
                <w:numId w:val="53"/>
              </w:numPr>
              <w:rPr>
                <w:rFonts w:ascii="Times New Roman" w:hAnsi="Times New Roman"/>
                <w:iCs/>
                <w:sz w:val="24"/>
                <w:szCs w:val="28"/>
              </w:rPr>
            </w:pPr>
            <w:r w:rsidRPr="00395B09">
              <w:rPr>
                <w:rFonts w:ascii="Times New Roman" w:hAnsi="Times New Roman"/>
                <w:iCs/>
                <w:sz w:val="24"/>
                <w:szCs w:val="28"/>
              </w:rPr>
              <w:t xml:space="preserve">Disponibilité des rapports de supervision de membres du CODESA  par l’équipe du CS </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1</w:t>
            </w:r>
          </w:p>
        </w:tc>
        <w:tc>
          <w:tcPr>
            <w:tcW w:w="108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7380" w:type="dxa"/>
          </w:tcPr>
          <w:p w:rsidR="00395B09" w:rsidRPr="00395B09" w:rsidRDefault="00395B09" w:rsidP="002E770D">
            <w:pPr>
              <w:numPr>
                <w:ilvl w:val="0"/>
                <w:numId w:val="53"/>
              </w:numPr>
              <w:rPr>
                <w:rFonts w:ascii="Times New Roman" w:hAnsi="Times New Roman"/>
                <w:iCs/>
                <w:sz w:val="24"/>
                <w:szCs w:val="28"/>
              </w:rPr>
            </w:pPr>
            <w:r w:rsidRPr="00395B09">
              <w:rPr>
                <w:rFonts w:ascii="Times New Roman" w:hAnsi="Times New Roman"/>
                <w:iCs/>
                <w:sz w:val="24"/>
                <w:szCs w:val="28"/>
              </w:rPr>
              <w:t>Disponibilité des rapports d’activités menées dans la communauté</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1</w:t>
            </w:r>
          </w:p>
        </w:tc>
        <w:tc>
          <w:tcPr>
            <w:tcW w:w="108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7380" w:type="dxa"/>
          </w:tcPr>
          <w:p w:rsidR="00395B09" w:rsidRPr="00395B09" w:rsidRDefault="00395B09" w:rsidP="002E770D">
            <w:pPr>
              <w:numPr>
                <w:ilvl w:val="0"/>
                <w:numId w:val="53"/>
              </w:numPr>
              <w:rPr>
                <w:rFonts w:ascii="Times New Roman" w:hAnsi="Times New Roman"/>
                <w:iCs/>
                <w:sz w:val="24"/>
                <w:szCs w:val="28"/>
              </w:rPr>
            </w:pPr>
            <w:r w:rsidRPr="00395B09">
              <w:rPr>
                <w:rFonts w:ascii="Times New Roman" w:hAnsi="Times New Roman"/>
                <w:iCs/>
                <w:sz w:val="24"/>
                <w:szCs w:val="28"/>
              </w:rPr>
              <w:t>Disponibilité des rapports d’activités menées au CS</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1</w:t>
            </w:r>
          </w:p>
        </w:tc>
        <w:tc>
          <w:tcPr>
            <w:tcW w:w="108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7380" w:type="dxa"/>
          </w:tcPr>
          <w:p w:rsidR="00395B09" w:rsidRPr="00395B09" w:rsidRDefault="00395B09" w:rsidP="002E770D">
            <w:pPr>
              <w:numPr>
                <w:ilvl w:val="0"/>
                <w:numId w:val="53"/>
              </w:numPr>
              <w:rPr>
                <w:rFonts w:ascii="Times New Roman" w:hAnsi="Times New Roman"/>
                <w:iCs/>
                <w:sz w:val="24"/>
                <w:szCs w:val="28"/>
              </w:rPr>
            </w:pPr>
            <w:r w:rsidRPr="00395B09">
              <w:rPr>
                <w:rFonts w:ascii="Times New Roman" w:hAnsi="Times New Roman"/>
                <w:iCs/>
                <w:sz w:val="24"/>
                <w:szCs w:val="28"/>
              </w:rPr>
              <w:t>Taux de réalisation des activités planifiées au monitorage précédent</w:t>
            </w:r>
          </w:p>
          <w:p w:rsidR="00395B09" w:rsidRPr="00395B09" w:rsidRDefault="00395B09" w:rsidP="00121419">
            <w:pPr>
              <w:ind w:left="30"/>
              <w:rPr>
                <w:rFonts w:ascii="Times New Roman" w:hAnsi="Times New Roman"/>
                <w:iCs/>
                <w:sz w:val="24"/>
                <w:szCs w:val="28"/>
              </w:rPr>
            </w:pPr>
            <w:r w:rsidRPr="00395B09">
              <w:rPr>
                <w:rFonts w:ascii="Times New Roman" w:hAnsi="Times New Roman"/>
                <w:iCs/>
                <w:sz w:val="24"/>
                <w:szCs w:val="28"/>
              </w:rPr>
              <w:t xml:space="preserve">&lt; 50% (score 0) ; entre 50% et 75%  (score 1); entre 76% et 90% (score 2) ; </w:t>
            </w:r>
          </w:p>
          <w:p w:rsidR="00395B09" w:rsidRPr="00395B09" w:rsidRDefault="00395B09" w:rsidP="00121419">
            <w:pPr>
              <w:ind w:left="30"/>
              <w:rPr>
                <w:rFonts w:ascii="Times New Roman" w:hAnsi="Times New Roman"/>
                <w:iCs/>
                <w:sz w:val="24"/>
                <w:szCs w:val="28"/>
              </w:rPr>
            </w:pPr>
            <w:r w:rsidRPr="00395B09">
              <w:rPr>
                <w:rFonts w:ascii="Times New Roman" w:hAnsi="Times New Roman"/>
                <w:iCs/>
                <w:sz w:val="24"/>
                <w:szCs w:val="28"/>
              </w:rPr>
              <w:t>&gt; 90% (score 3)</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3</w:t>
            </w:r>
          </w:p>
        </w:tc>
        <w:tc>
          <w:tcPr>
            <w:tcW w:w="108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7380" w:type="dxa"/>
          </w:tcPr>
          <w:p w:rsidR="00395B09" w:rsidRPr="00395B09" w:rsidRDefault="00395B09" w:rsidP="002E770D">
            <w:pPr>
              <w:numPr>
                <w:ilvl w:val="0"/>
                <w:numId w:val="53"/>
              </w:numPr>
              <w:rPr>
                <w:rFonts w:ascii="Times New Roman" w:hAnsi="Times New Roman"/>
                <w:iCs/>
                <w:sz w:val="24"/>
                <w:szCs w:val="28"/>
              </w:rPr>
            </w:pPr>
            <w:r w:rsidRPr="00395B09">
              <w:rPr>
                <w:rFonts w:ascii="Times New Roman" w:hAnsi="Times New Roman"/>
                <w:iCs/>
                <w:sz w:val="24"/>
                <w:szCs w:val="28"/>
              </w:rPr>
              <w:t>Taux de réalisation des réunions de CODESA</w:t>
            </w:r>
          </w:p>
          <w:p w:rsidR="00395B09" w:rsidRPr="00395B09" w:rsidRDefault="00395B09" w:rsidP="00121419">
            <w:pPr>
              <w:ind w:left="30"/>
              <w:rPr>
                <w:rFonts w:ascii="Times New Roman" w:hAnsi="Times New Roman"/>
                <w:iCs/>
                <w:sz w:val="24"/>
                <w:szCs w:val="28"/>
              </w:rPr>
            </w:pPr>
            <w:r w:rsidRPr="00395B09">
              <w:rPr>
                <w:rFonts w:ascii="Times New Roman" w:hAnsi="Times New Roman"/>
                <w:iCs/>
                <w:sz w:val="24"/>
                <w:szCs w:val="28"/>
              </w:rPr>
              <w:t xml:space="preserve">&lt; 50% (score 0) ; entre 50% et 75%  (score 1); entre 76% et 90% (score 2) ; </w:t>
            </w:r>
          </w:p>
          <w:p w:rsidR="00395B09" w:rsidRPr="00395B09" w:rsidRDefault="00395B09" w:rsidP="00121419">
            <w:pPr>
              <w:ind w:left="30"/>
              <w:rPr>
                <w:rFonts w:ascii="Times New Roman" w:hAnsi="Times New Roman"/>
                <w:iCs/>
                <w:sz w:val="24"/>
                <w:szCs w:val="28"/>
              </w:rPr>
            </w:pPr>
            <w:r w:rsidRPr="00395B09">
              <w:rPr>
                <w:rFonts w:ascii="Times New Roman" w:hAnsi="Times New Roman"/>
                <w:iCs/>
                <w:sz w:val="24"/>
                <w:szCs w:val="28"/>
              </w:rPr>
              <w:t>&gt; 90% (score 3)</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3</w:t>
            </w:r>
          </w:p>
        </w:tc>
        <w:tc>
          <w:tcPr>
            <w:tcW w:w="1080" w:type="dxa"/>
            <w:shd w:val="clear" w:color="auto" w:fill="B3B3B3"/>
          </w:tcPr>
          <w:p w:rsidR="00395B09" w:rsidRPr="00395B09" w:rsidRDefault="00395B09" w:rsidP="00121419">
            <w:pPr>
              <w:rPr>
                <w:rFonts w:ascii="Times New Roman" w:hAnsi="Times New Roman"/>
                <w:b/>
                <w:iCs/>
                <w:sz w:val="24"/>
                <w:szCs w:val="28"/>
              </w:rPr>
            </w:pPr>
          </w:p>
        </w:tc>
      </w:tr>
      <w:tr w:rsidR="00395B09" w:rsidRPr="00395B09" w:rsidTr="00121419">
        <w:tc>
          <w:tcPr>
            <w:tcW w:w="73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Total</w:t>
            </w:r>
          </w:p>
        </w:tc>
        <w:tc>
          <w:tcPr>
            <w:tcW w:w="1260" w:type="dxa"/>
          </w:tcPr>
          <w:p w:rsidR="00395B09" w:rsidRPr="00395B09" w:rsidRDefault="00395B09" w:rsidP="00121419">
            <w:pPr>
              <w:rPr>
                <w:rFonts w:ascii="Times New Roman" w:hAnsi="Times New Roman"/>
                <w:b/>
                <w:iCs/>
                <w:sz w:val="24"/>
                <w:szCs w:val="28"/>
              </w:rPr>
            </w:pPr>
          </w:p>
        </w:tc>
        <w:tc>
          <w:tcPr>
            <w:tcW w:w="1080" w:type="dxa"/>
          </w:tcPr>
          <w:p w:rsidR="00395B09" w:rsidRPr="00395B09" w:rsidRDefault="00395B09" w:rsidP="00121419">
            <w:pPr>
              <w:rPr>
                <w:rFonts w:ascii="Times New Roman" w:hAnsi="Times New Roman"/>
                <w:b/>
                <w:iCs/>
                <w:sz w:val="24"/>
                <w:szCs w:val="28"/>
              </w:rPr>
            </w:pPr>
            <w:r w:rsidRPr="00395B09">
              <w:rPr>
                <w:rFonts w:ascii="Times New Roman" w:hAnsi="Times New Roman"/>
                <w:b/>
                <w:iCs/>
                <w:sz w:val="24"/>
                <w:szCs w:val="28"/>
              </w:rPr>
              <w:t>10</w:t>
            </w:r>
          </w:p>
        </w:tc>
        <w:tc>
          <w:tcPr>
            <w:tcW w:w="1080" w:type="dxa"/>
          </w:tcPr>
          <w:p w:rsidR="00395B09" w:rsidRPr="00395B09" w:rsidRDefault="00395B09" w:rsidP="00121419">
            <w:pPr>
              <w:rPr>
                <w:rFonts w:ascii="Times New Roman" w:hAnsi="Times New Roman"/>
                <w:b/>
                <w:iCs/>
                <w:sz w:val="24"/>
                <w:szCs w:val="28"/>
              </w:rPr>
            </w:pPr>
          </w:p>
        </w:tc>
      </w:tr>
    </w:tbl>
    <w:p w:rsidR="00395B09" w:rsidRPr="007C6B31" w:rsidRDefault="00395B09" w:rsidP="00395B09">
      <w:pPr>
        <w:rPr>
          <w:rFonts w:ascii="Arial Narrow" w:hAnsi="Arial Narrow" w:cs="Arial"/>
          <w:sz w:val="32"/>
          <w:szCs w:val="28"/>
        </w:rPr>
      </w:pPr>
    </w:p>
    <w:p w:rsidR="00395B09" w:rsidRPr="007C6B31" w:rsidRDefault="00395B09" w:rsidP="00395B09">
      <w:pPr>
        <w:rPr>
          <w:rFonts w:ascii="Arial Narrow" w:hAnsi="Arial Narrow" w:cs="Arial"/>
          <w:sz w:val="32"/>
          <w:szCs w:val="28"/>
        </w:rPr>
      </w:pPr>
    </w:p>
    <w:p w:rsidR="00395B09" w:rsidRPr="007C6B31" w:rsidRDefault="00395B09" w:rsidP="00395B09">
      <w:pPr>
        <w:rPr>
          <w:rFonts w:ascii="Arial Narrow" w:hAnsi="Arial Narrow" w:cs="Arial"/>
          <w:b/>
          <w:iCs/>
          <w:sz w:val="32"/>
          <w:szCs w:val="28"/>
        </w:rPr>
      </w:pPr>
      <w:r w:rsidRPr="007C6B31">
        <w:rPr>
          <w:rFonts w:ascii="Arial Narrow" w:hAnsi="Arial Narrow" w:cs="Arial"/>
          <w:b/>
          <w:iCs/>
          <w:sz w:val="32"/>
          <w:szCs w:val="28"/>
        </w:rPr>
        <w:br w:type="page"/>
      </w:r>
    </w:p>
    <w:p w:rsidR="00395B09" w:rsidRPr="00395B09" w:rsidRDefault="00395B09" w:rsidP="00395B09">
      <w:pPr>
        <w:pBdr>
          <w:top w:val="single" w:sz="4" w:space="1" w:color="auto"/>
          <w:left w:val="single" w:sz="4" w:space="4" w:color="auto"/>
          <w:bottom w:val="single" w:sz="4" w:space="1" w:color="auto"/>
          <w:right w:val="single" w:sz="4" w:space="4" w:color="auto"/>
        </w:pBdr>
        <w:jc w:val="center"/>
        <w:rPr>
          <w:rFonts w:ascii="Times New Roman" w:hAnsi="Times New Roman"/>
          <w:b/>
          <w:iCs/>
          <w:sz w:val="28"/>
          <w:szCs w:val="28"/>
        </w:rPr>
      </w:pPr>
      <w:r w:rsidRPr="00395B09">
        <w:rPr>
          <w:rFonts w:ascii="Times New Roman" w:hAnsi="Times New Roman"/>
          <w:b/>
          <w:iCs/>
          <w:sz w:val="28"/>
          <w:szCs w:val="28"/>
        </w:rPr>
        <w:t>b2.  Score de réalisation des activités curatives</w:t>
      </w:r>
    </w:p>
    <w:p w:rsidR="00395B09" w:rsidRPr="007C6B31" w:rsidRDefault="00395B09" w:rsidP="00395B09">
      <w:pPr>
        <w:rPr>
          <w:rFonts w:ascii="Arial Narrow" w:hAnsi="Arial Narrow" w:cs="Arial"/>
          <w:sz w:val="32"/>
          <w:szCs w:val="28"/>
        </w:rPr>
      </w:pPr>
    </w:p>
    <w:tbl>
      <w:tblPr>
        <w:tblW w:w="110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0"/>
        <w:gridCol w:w="1243"/>
        <w:gridCol w:w="1250"/>
        <w:gridCol w:w="1390"/>
      </w:tblGrid>
      <w:tr w:rsidR="00395B09" w:rsidRPr="00395B09" w:rsidTr="00395B09">
        <w:tc>
          <w:tcPr>
            <w:tcW w:w="7190" w:type="dxa"/>
          </w:tcPr>
          <w:p w:rsidR="00395B09" w:rsidRPr="00395B09" w:rsidRDefault="00395B09" w:rsidP="00121419">
            <w:pPr>
              <w:jc w:val="center"/>
              <w:rPr>
                <w:rFonts w:ascii="Times New Roman" w:hAnsi="Times New Roman"/>
                <w:b/>
                <w:iCs/>
                <w:sz w:val="24"/>
                <w:szCs w:val="24"/>
              </w:rPr>
            </w:pPr>
            <w:r w:rsidRPr="00395B09">
              <w:rPr>
                <w:rFonts w:ascii="Times New Roman" w:hAnsi="Times New Roman"/>
                <w:b/>
                <w:iCs/>
                <w:sz w:val="24"/>
                <w:szCs w:val="24"/>
              </w:rPr>
              <w:t>Description</w:t>
            </w:r>
          </w:p>
        </w:tc>
        <w:tc>
          <w:tcPr>
            <w:tcW w:w="1243" w:type="dxa"/>
          </w:tcPr>
          <w:p w:rsidR="00395B09" w:rsidRPr="00395B09" w:rsidRDefault="00395B09" w:rsidP="00121419">
            <w:pPr>
              <w:jc w:val="center"/>
              <w:rPr>
                <w:rFonts w:ascii="Times New Roman" w:hAnsi="Times New Roman"/>
                <w:b/>
                <w:iCs/>
                <w:sz w:val="24"/>
                <w:szCs w:val="24"/>
              </w:rPr>
            </w:pPr>
            <w:r w:rsidRPr="00395B09">
              <w:rPr>
                <w:rFonts w:ascii="Times New Roman" w:hAnsi="Times New Roman"/>
                <w:b/>
                <w:iCs/>
                <w:sz w:val="24"/>
                <w:szCs w:val="24"/>
              </w:rPr>
              <w:t>Valeur acquise</w:t>
            </w:r>
          </w:p>
        </w:tc>
        <w:tc>
          <w:tcPr>
            <w:tcW w:w="1250" w:type="dxa"/>
          </w:tcPr>
          <w:p w:rsidR="00395B09" w:rsidRPr="00395B09" w:rsidRDefault="00395B09" w:rsidP="00121419">
            <w:pPr>
              <w:jc w:val="center"/>
              <w:rPr>
                <w:rFonts w:ascii="Times New Roman" w:hAnsi="Times New Roman"/>
                <w:b/>
                <w:iCs/>
                <w:sz w:val="24"/>
                <w:szCs w:val="24"/>
              </w:rPr>
            </w:pPr>
            <w:r w:rsidRPr="00395B09">
              <w:rPr>
                <w:rFonts w:ascii="Times New Roman" w:hAnsi="Times New Roman"/>
                <w:b/>
                <w:iCs/>
                <w:sz w:val="24"/>
                <w:szCs w:val="24"/>
              </w:rPr>
              <w:t>Valeur Maximale</w:t>
            </w:r>
          </w:p>
        </w:tc>
        <w:tc>
          <w:tcPr>
            <w:tcW w:w="1390" w:type="dxa"/>
            <w:tcBorders>
              <w:bottom w:val="single" w:sz="4" w:space="0" w:color="auto"/>
            </w:tcBorders>
          </w:tcPr>
          <w:p w:rsidR="00395B09" w:rsidRPr="00395B09" w:rsidRDefault="00395B09" w:rsidP="00121419">
            <w:pPr>
              <w:jc w:val="center"/>
              <w:rPr>
                <w:rFonts w:ascii="Times New Roman" w:hAnsi="Times New Roman"/>
                <w:b/>
                <w:iCs/>
                <w:sz w:val="24"/>
                <w:szCs w:val="24"/>
              </w:rPr>
            </w:pPr>
            <w:r w:rsidRPr="00395B09">
              <w:rPr>
                <w:rFonts w:ascii="Times New Roman" w:hAnsi="Times New Roman"/>
                <w:b/>
                <w:iCs/>
                <w:sz w:val="24"/>
                <w:szCs w:val="24"/>
              </w:rPr>
              <w:t>Proportion</w:t>
            </w:r>
          </w:p>
        </w:tc>
      </w:tr>
      <w:tr w:rsidR="00395B09" w:rsidRPr="00395B09" w:rsidTr="00395B09">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 xml:space="preserve">Taux d’utilisation des services curatifs : ................% (Prenez l’utilisation rapportée dans SNIS)      </w:t>
            </w:r>
          </w:p>
          <w:p w:rsidR="00395B09" w:rsidRPr="00395B09" w:rsidRDefault="00395B09" w:rsidP="00121419">
            <w:pPr>
              <w:rPr>
                <w:rFonts w:ascii="Times New Roman" w:hAnsi="Times New Roman"/>
                <w:iCs/>
                <w:sz w:val="24"/>
                <w:szCs w:val="24"/>
              </w:rPr>
            </w:pPr>
            <w:r w:rsidRPr="00395B09">
              <w:rPr>
                <w:rFonts w:ascii="Times New Roman" w:hAnsi="Times New Roman"/>
                <w:iCs/>
                <w:sz w:val="24"/>
                <w:szCs w:val="24"/>
              </w:rPr>
              <w:t xml:space="preserve">&lt; 10% (score 1), entre 10 et 20% (score 2), entre 21 et 30%(score 3),   entre 31 et  40%(score 4), &gt;40% (score 5)  </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Proportion des enfants de moins de 5ans traités correctement selon les ordinogrammes / livret des tableaux PCIME: ……….. %</w:t>
            </w:r>
            <w:r w:rsidRPr="00395B09">
              <w:rPr>
                <w:rFonts w:ascii="Times New Roman" w:hAnsi="Times New Roman"/>
                <w:iCs/>
                <w:sz w:val="24"/>
                <w:szCs w:val="24"/>
              </w:rPr>
              <w:tab/>
            </w:r>
          </w:p>
          <w:p w:rsidR="00395B09" w:rsidRPr="00395B09" w:rsidDel="009179D7" w:rsidRDefault="00395B09" w:rsidP="00121419">
            <w:pPr>
              <w:rPr>
                <w:rFonts w:ascii="Times New Roman" w:hAnsi="Times New Roman"/>
                <w:iCs/>
                <w:sz w:val="24"/>
                <w:szCs w:val="24"/>
              </w:rPr>
            </w:pPr>
            <w:r w:rsidRPr="00395B09">
              <w:rPr>
                <w:rFonts w:ascii="Times New Roman" w:hAnsi="Times New Roman"/>
                <w:iCs/>
                <w:sz w:val="24"/>
                <w:szCs w:val="24"/>
              </w:rPr>
              <w:t xml:space="preserve">         &lt; 80% (score 0), entre 80 et 90% (score 1), &gt;90% (score 5)</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Proportion de patients correctement traités selon les ordinogrammes (cohérence entre diagnostic et plaintes principales du malade y compris le traitement) : …….. %</w:t>
            </w:r>
            <w:r w:rsidRPr="00395B09">
              <w:rPr>
                <w:rFonts w:ascii="Times New Roman" w:hAnsi="Times New Roman"/>
                <w:iCs/>
                <w:sz w:val="24"/>
                <w:szCs w:val="24"/>
              </w:rPr>
              <w:tab/>
            </w:r>
          </w:p>
          <w:p w:rsidR="00395B09" w:rsidRPr="00395B09" w:rsidDel="009179D7" w:rsidRDefault="00395B09" w:rsidP="00121419">
            <w:pPr>
              <w:rPr>
                <w:rFonts w:ascii="Times New Roman" w:hAnsi="Times New Roman"/>
                <w:iCs/>
                <w:sz w:val="24"/>
                <w:szCs w:val="24"/>
              </w:rPr>
            </w:pPr>
            <w:r w:rsidRPr="00395B09">
              <w:rPr>
                <w:rFonts w:ascii="Times New Roman" w:hAnsi="Times New Roman"/>
                <w:iCs/>
                <w:sz w:val="24"/>
                <w:szCs w:val="24"/>
              </w:rPr>
              <w:t xml:space="preserve">       &lt; 30% (score 0), entre 30 et 50% (score 2), &gt;50% (score 5)</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rPr>
          <w:trHeight w:val="798"/>
        </w:trPr>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Proportion des cas non référés qui devraient être référés selon les ordinogrammes</w:t>
            </w:r>
          </w:p>
          <w:p w:rsidR="00395B09" w:rsidRPr="00395B09" w:rsidRDefault="00395B09" w:rsidP="00121419">
            <w:pPr>
              <w:rPr>
                <w:rFonts w:ascii="Times New Roman" w:hAnsi="Times New Roman"/>
                <w:iCs/>
                <w:sz w:val="24"/>
                <w:szCs w:val="24"/>
              </w:rPr>
            </w:pPr>
            <w:r w:rsidRPr="00395B09">
              <w:rPr>
                <w:rFonts w:ascii="Times New Roman" w:hAnsi="Times New Roman"/>
                <w:iCs/>
                <w:sz w:val="24"/>
                <w:szCs w:val="24"/>
              </w:rPr>
              <w:t xml:space="preserve">       &lt; 10% (score 5), ≥10 (score 0)</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rPr>
          <w:trHeight w:val="856"/>
        </w:trPr>
        <w:tc>
          <w:tcPr>
            <w:tcW w:w="7190" w:type="dxa"/>
          </w:tcPr>
          <w:p w:rsidR="00395B09" w:rsidRPr="00395B09" w:rsidRDefault="00395B09" w:rsidP="002E770D">
            <w:pPr>
              <w:numPr>
                <w:ilvl w:val="0"/>
                <w:numId w:val="54"/>
              </w:numPr>
              <w:rPr>
                <w:rFonts w:ascii="Times New Roman" w:hAnsi="Times New Roman"/>
                <w:sz w:val="24"/>
                <w:szCs w:val="24"/>
              </w:rPr>
            </w:pPr>
            <w:r w:rsidRPr="00395B09">
              <w:rPr>
                <w:rFonts w:ascii="Times New Roman" w:hAnsi="Times New Roman"/>
                <w:iCs/>
                <w:sz w:val="24"/>
                <w:szCs w:val="24"/>
              </w:rPr>
              <w:t xml:space="preserve">Le taux de références des faux positifs (% des cas référés qui ne devraient pas être référés) </w:t>
            </w:r>
          </w:p>
          <w:p w:rsidR="00395B09" w:rsidRPr="00395B09" w:rsidRDefault="00395B09" w:rsidP="00121419">
            <w:pPr>
              <w:rPr>
                <w:rFonts w:ascii="Times New Roman" w:hAnsi="Times New Roman"/>
                <w:sz w:val="24"/>
                <w:szCs w:val="24"/>
              </w:rPr>
            </w:pPr>
            <w:r w:rsidRPr="00395B09">
              <w:rPr>
                <w:rFonts w:ascii="Times New Roman" w:hAnsi="Times New Roman"/>
                <w:iCs/>
                <w:sz w:val="24"/>
                <w:szCs w:val="24"/>
              </w:rPr>
              <w:t xml:space="preserve">           </w:t>
            </w:r>
            <w:r w:rsidRPr="00395B09">
              <w:rPr>
                <w:rFonts w:ascii="Times New Roman" w:hAnsi="Times New Roman"/>
                <w:sz w:val="24"/>
                <w:szCs w:val="24"/>
              </w:rPr>
              <w:t>&lt; 10% (score 5), ≥10 (score 0)</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121419">
            <w:pPr>
              <w:rPr>
                <w:rFonts w:ascii="Times New Roman" w:hAnsi="Times New Roman"/>
                <w:iCs/>
                <w:sz w:val="24"/>
                <w:szCs w:val="24"/>
              </w:rPr>
            </w:pPr>
            <w:r w:rsidRPr="00395B09">
              <w:rPr>
                <w:rFonts w:ascii="Times New Roman" w:hAnsi="Times New Roman"/>
                <w:iCs/>
                <w:sz w:val="24"/>
                <w:szCs w:val="24"/>
              </w:rPr>
              <w:t>Proportion  de PVV en indication thérapeutique recevant les</w:t>
            </w:r>
            <w:r w:rsidRPr="00395B09">
              <w:rPr>
                <w:rFonts w:ascii="Times New Roman" w:hAnsi="Times New Roman"/>
                <w:sz w:val="24"/>
                <w:szCs w:val="24"/>
              </w:rPr>
              <w:t xml:space="preserve"> traitements antirétroviraux  selon les normes      &lt; 100% (score 0), 100% (score 3)</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3</w:t>
            </w:r>
          </w:p>
        </w:tc>
        <w:tc>
          <w:tcPr>
            <w:tcW w:w="1390" w:type="dxa"/>
            <w:tcBorders>
              <w:bottom w:val="single" w:sz="4" w:space="0" w:color="auto"/>
            </w:tcBorders>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Le taux de guérison des patients TPM+ soignés une année auparavant</w:t>
            </w:r>
          </w:p>
          <w:p w:rsidR="00395B09" w:rsidRPr="00395B09" w:rsidRDefault="00395B09" w:rsidP="00121419">
            <w:pPr>
              <w:pStyle w:val="BodyTextIndent2"/>
              <w:spacing w:after="0" w:line="240" w:lineRule="auto"/>
              <w:ind w:left="159" w:hanging="159"/>
              <w:rPr>
                <w:iCs/>
              </w:rPr>
            </w:pPr>
            <w:r w:rsidRPr="00395B09">
              <w:rPr>
                <w:iCs/>
              </w:rPr>
              <w:t xml:space="preserve">         &lt; 80% (score 0), entre 80 et 90% (score 1), &gt;90% (score 5)</w:t>
            </w:r>
          </w:p>
          <w:p w:rsidR="00395B09" w:rsidRPr="00395B09" w:rsidRDefault="00395B09" w:rsidP="00121419">
            <w:pPr>
              <w:pStyle w:val="BodyTextIndent2"/>
              <w:spacing w:after="0" w:line="240" w:lineRule="auto"/>
              <w:ind w:left="159" w:hanging="159"/>
              <w:rPr>
                <w:iCs/>
              </w:rPr>
            </w:pP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p>
        </w:tc>
        <w:tc>
          <w:tcPr>
            <w:tcW w:w="1390" w:type="dxa"/>
            <w:tcBorders>
              <w:bottom w:val="single" w:sz="4" w:space="0" w:color="auto"/>
            </w:tcBorders>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rPr>
          <w:trHeight w:val="615"/>
        </w:trPr>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Proportion des cas de Paludisme simple traités correctement selon les normes</w:t>
            </w:r>
          </w:p>
          <w:p w:rsidR="00395B09" w:rsidRPr="00395B09" w:rsidRDefault="00395B09" w:rsidP="00121419">
            <w:pPr>
              <w:pStyle w:val="BodyTextIndent2"/>
              <w:spacing w:after="0" w:line="240" w:lineRule="auto"/>
              <w:ind w:left="159" w:hanging="159"/>
              <w:rPr>
                <w:iCs/>
              </w:rPr>
            </w:pPr>
            <w:r w:rsidRPr="00395B09">
              <w:rPr>
                <w:iCs/>
              </w:rPr>
              <w:t>&lt; 80% (score 0), entre 80 et 90% (score 1), &gt;90% (score 5)</w:t>
            </w:r>
          </w:p>
          <w:p w:rsidR="00395B09" w:rsidRPr="00395B09" w:rsidRDefault="00395B09" w:rsidP="00121419">
            <w:pPr>
              <w:pStyle w:val="BodyTextIndent2"/>
              <w:spacing w:after="0" w:line="240" w:lineRule="auto"/>
              <w:ind w:left="159" w:hanging="159"/>
              <w:rPr>
                <w:iCs/>
              </w:rPr>
            </w:pP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p>
        </w:tc>
        <w:tc>
          <w:tcPr>
            <w:tcW w:w="1390" w:type="dxa"/>
            <w:tcBorders>
              <w:bottom w:val="single" w:sz="4" w:space="0" w:color="auto"/>
            </w:tcBorders>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rPr>
          <w:trHeight w:val="615"/>
        </w:trPr>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Taux d’accouchement assisté et GATPA (personnel qualifié et équipement adéquat) : ..................%</w:t>
            </w:r>
          </w:p>
          <w:p w:rsidR="00395B09" w:rsidRPr="00395B09" w:rsidRDefault="00395B09" w:rsidP="00121419">
            <w:pPr>
              <w:pStyle w:val="BodyTextIndent2"/>
              <w:spacing w:after="0" w:line="240" w:lineRule="auto"/>
              <w:ind w:left="159" w:hanging="159"/>
              <w:rPr>
                <w:iCs/>
              </w:rPr>
            </w:pPr>
            <w:r w:rsidRPr="00395B09">
              <w:rPr>
                <w:iCs/>
              </w:rPr>
              <w:t xml:space="preserve">         &lt; 80% (score 0), entre 80 et 90% (score 1), &gt;90% (score 5)</w:t>
            </w:r>
          </w:p>
          <w:p w:rsidR="00395B09" w:rsidRPr="00395B09" w:rsidRDefault="00395B09" w:rsidP="00121419">
            <w:pPr>
              <w:pStyle w:val="BodyTextIndent2"/>
              <w:spacing w:after="0" w:line="240" w:lineRule="auto"/>
              <w:ind w:left="159" w:hanging="159"/>
              <w:rPr>
                <w:iCs/>
              </w:rPr>
            </w:pPr>
            <w:r w:rsidRPr="00395B09">
              <w:rPr>
                <w:iCs/>
              </w:rPr>
              <w:t>Personnel qualifié : personnel formée dans la PEC de l’accouchement (Infirmier, médecin et autre)</w:t>
            </w:r>
          </w:p>
          <w:p w:rsidR="00395B09" w:rsidRPr="00395B09" w:rsidRDefault="00395B09" w:rsidP="00121419">
            <w:pPr>
              <w:rPr>
                <w:rFonts w:ascii="Times New Roman" w:hAnsi="Times New Roman"/>
                <w:sz w:val="24"/>
                <w:szCs w:val="24"/>
              </w:rPr>
            </w:pPr>
            <w:r w:rsidRPr="00395B09">
              <w:rPr>
                <w:rFonts w:ascii="Times New Roman" w:hAnsi="Times New Roman"/>
                <w:sz w:val="24"/>
                <w:szCs w:val="24"/>
              </w:rPr>
              <w:t xml:space="preserve">Equipement adéquat : table d’accouchement, Kit d’accouchement (Boîte, trousse, linge propre, utéro- tonique, gants, soluté, désinfectant, anesthésique), </w:t>
            </w:r>
          </w:p>
          <w:p w:rsidR="00395B09" w:rsidRPr="00395B09" w:rsidRDefault="00395B09" w:rsidP="00121419">
            <w:pPr>
              <w:rPr>
                <w:rFonts w:ascii="Times New Roman" w:hAnsi="Times New Roman"/>
                <w:sz w:val="24"/>
                <w:szCs w:val="24"/>
              </w:rPr>
            </w:pPr>
            <w:r w:rsidRPr="00395B09">
              <w:rPr>
                <w:rFonts w:ascii="Times New Roman" w:hAnsi="Times New Roman"/>
                <w:sz w:val="24"/>
                <w:szCs w:val="24"/>
              </w:rPr>
              <w:t xml:space="preserve">Autres intrants : partogrammes, registre d’accouchement selon les normes et à jour    </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tcBorders>
              <w:bottom w:val="single" w:sz="4" w:space="0" w:color="auto"/>
            </w:tcBorders>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Proportion des décès maternels survenus au CS</w:t>
            </w:r>
          </w:p>
          <w:p w:rsidR="00395B09" w:rsidRPr="00395B09" w:rsidRDefault="00395B09" w:rsidP="00121419">
            <w:pPr>
              <w:pStyle w:val="BodyTextIndent2"/>
              <w:spacing w:after="0" w:line="240" w:lineRule="auto"/>
              <w:ind w:left="159" w:hanging="159"/>
              <w:rPr>
                <w:iCs/>
              </w:rPr>
            </w:pPr>
            <w:r w:rsidRPr="00395B09">
              <w:rPr>
                <w:iCs/>
              </w:rPr>
              <w:t xml:space="preserve">      ≥ 1% (score 0) ; 0% (score 5)</w:t>
            </w:r>
          </w:p>
          <w:p w:rsidR="00395B09" w:rsidRPr="00395B09" w:rsidRDefault="00395B09" w:rsidP="00121419">
            <w:pPr>
              <w:pStyle w:val="BodyTextIndent2"/>
              <w:spacing w:after="0" w:line="240" w:lineRule="auto"/>
              <w:ind w:left="159" w:hanging="159"/>
              <w:rPr>
                <w:iCs/>
              </w:rPr>
            </w:pP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2E770D">
            <w:pPr>
              <w:numPr>
                <w:ilvl w:val="0"/>
                <w:numId w:val="54"/>
              </w:numPr>
              <w:rPr>
                <w:rFonts w:ascii="Times New Roman" w:hAnsi="Times New Roman"/>
                <w:iCs/>
                <w:sz w:val="24"/>
                <w:szCs w:val="24"/>
              </w:rPr>
            </w:pPr>
            <w:r w:rsidRPr="00395B09">
              <w:rPr>
                <w:rFonts w:ascii="Times New Roman" w:hAnsi="Times New Roman"/>
                <w:iCs/>
                <w:sz w:val="24"/>
                <w:szCs w:val="24"/>
              </w:rPr>
              <w:t>Proportion des décès maternels audités</w:t>
            </w:r>
          </w:p>
          <w:p w:rsidR="00395B09" w:rsidRPr="00395B09" w:rsidRDefault="00395B09" w:rsidP="00121419">
            <w:pPr>
              <w:pStyle w:val="BodyTextIndent2"/>
              <w:spacing w:after="0" w:line="240" w:lineRule="auto"/>
              <w:ind w:left="159" w:hanging="159"/>
              <w:rPr>
                <w:iCs/>
              </w:rPr>
            </w:pPr>
            <w:r w:rsidRPr="00395B09">
              <w:rPr>
                <w:iCs/>
              </w:rPr>
              <w:t>&lt;100% (score 0) ; 100% (score 5)</w:t>
            </w:r>
          </w:p>
          <w:p w:rsidR="00395B09" w:rsidRPr="00395B09" w:rsidRDefault="00395B09" w:rsidP="00121419">
            <w:pPr>
              <w:pStyle w:val="BodyTextIndent2"/>
              <w:spacing w:after="0" w:line="240" w:lineRule="auto"/>
              <w:ind w:left="159" w:hanging="159"/>
              <w:rPr>
                <w:iCs/>
              </w:rPr>
            </w:pP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5</w:t>
            </w:r>
          </w:p>
        </w:tc>
        <w:tc>
          <w:tcPr>
            <w:tcW w:w="1390" w:type="dxa"/>
            <w:shd w:val="clear" w:color="auto" w:fill="B3B3B3"/>
          </w:tcPr>
          <w:p w:rsidR="00395B09" w:rsidRPr="00395B09" w:rsidRDefault="00395B09" w:rsidP="00121419">
            <w:pPr>
              <w:rPr>
                <w:rFonts w:ascii="Times New Roman" w:hAnsi="Times New Roman"/>
                <w:b/>
                <w:iCs/>
                <w:sz w:val="24"/>
                <w:szCs w:val="24"/>
              </w:rPr>
            </w:pPr>
          </w:p>
        </w:tc>
      </w:tr>
      <w:tr w:rsidR="00395B09" w:rsidRPr="00395B09" w:rsidTr="00395B09">
        <w:tc>
          <w:tcPr>
            <w:tcW w:w="719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Total</w:t>
            </w:r>
          </w:p>
        </w:tc>
        <w:tc>
          <w:tcPr>
            <w:tcW w:w="1243" w:type="dxa"/>
          </w:tcPr>
          <w:p w:rsidR="00395B09" w:rsidRPr="00395B09" w:rsidRDefault="00395B09" w:rsidP="00121419">
            <w:pPr>
              <w:rPr>
                <w:rFonts w:ascii="Times New Roman" w:hAnsi="Times New Roman"/>
                <w:b/>
                <w:iCs/>
                <w:sz w:val="24"/>
                <w:szCs w:val="24"/>
              </w:rPr>
            </w:pPr>
          </w:p>
        </w:tc>
        <w:tc>
          <w:tcPr>
            <w:tcW w:w="1250" w:type="dxa"/>
          </w:tcPr>
          <w:p w:rsidR="00395B09" w:rsidRPr="00395B09" w:rsidRDefault="00395B09" w:rsidP="00121419">
            <w:pPr>
              <w:rPr>
                <w:rFonts w:ascii="Times New Roman" w:hAnsi="Times New Roman"/>
                <w:b/>
                <w:iCs/>
                <w:sz w:val="24"/>
                <w:szCs w:val="24"/>
              </w:rPr>
            </w:pPr>
            <w:r w:rsidRPr="00395B09">
              <w:rPr>
                <w:rFonts w:ascii="Times New Roman" w:hAnsi="Times New Roman"/>
                <w:b/>
                <w:iCs/>
                <w:sz w:val="24"/>
                <w:szCs w:val="24"/>
              </w:rPr>
              <w:t>43</w:t>
            </w:r>
          </w:p>
        </w:tc>
        <w:tc>
          <w:tcPr>
            <w:tcW w:w="1390" w:type="dxa"/>
          </w:tcPr>
          <w:p w:rsidR="00395B09" w:rsidRPr="00395B09" w:rsidRDefault="00395B09" w:rsidP="00121419">
            <w:pPr>
              <w:rPr>
                <w:rFonts w:ascii="Times New Roman" w:hAnsi="Times New Roman"/>
                <w:b/>
                <w:iCs/>
                <w:sz w:val="24"/>
                <w:szCs w:val="24"/>
              </w:rPr>
            </w:pPr>
          </w:p>
        </w:tc>
      </w:tr>
    </w:tbl>
    <w:p w:rsidR="00395B09" w:rsidRPr="007C6B31" w:rsidRDefault="00395B09" w:rsidP="00395B09">
      <w:pPr>
        <w:rPr>
          <w:rFonts w:ascii="Arial Narrow" w:hAnsi="Arial Narrow" w:cs="Arial"/>
          <w:sz w:val="32"/>
          <w:szCs w:val="28"/>
        </w:rPr>
      </w:pPr>
    </w:p>
    <w:p w:rsidR="00395B09" w:rsidRPr="00395B09" w:rsidRDefault="00395B09" w:rsidP="00395B09">
      <w:pPr>
        <w:pBdr>
          <w:top w:val="single" w:sz="4" w:space="1" w:color="auto"/>
          <w:left w:val="single" w:sz="4" w:space="4" w:color="auto"/>
          <w:bottom w:val="single" w:sz="4" w:space="1" w:color="auto"/>
          <w:right w:val="single" w:sz="4" w:space="4" w:color="auto"/>
        </w:pBdr>
        <w:jc w:val="both"/>
        <w:rPr>
          <w:rFonts w:ascii="Times New Roman" w:hAnsi="Times New Roman"/>
          <w:b/>
          <w:iCs/>
          <w:sz w:val="28"/>
          <w:szCs w:val="28"/>
        </w:rPr>
      </w:pPr>
      <w:r w:rsidRPr="00395B09">
        <w:rPr>
          <w:rFonts w:ascii="Times New Roman" w:hAnsi="Times New Roman"/>
          <w:b/>
          <w:iCs/>
          <w:sz w:val="28"/>
          <w:szCs w:val="28"/>
        </w:rPr>
        <w:lastRenderedPageBreak/>
        <w:t>b3. Score de réalisation des activités préventives de la femme et de l’enfant (CPN, CPS, PTME)</w:t>
      </w:r>
    </w:p>
    <w:p w:rsidR="00395B09" w:rsidRPr="007C6B31" w:rsidRDefault="00395B09" w:rsidP="00395B09">
      <w:pPr>
        <w:rPr>
          <w:rFonts w:ascii="Arial Narrow" w:hAnsi="Arial Narrow" w:cs="Arial"/>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8"/>
        <w:gridCol w:w="1242"/>
        <w:gridCol w:w="1250"/>
        <w:gridCol w:w="1390"/>
      </w:tblGrid>
      <w:tr w:rsidR="00395B09" w:rsidRPr="00445101" w:rsidTr="00121419">
        <w:tc>
          <w:tcPr>
            <w:tcW w:w="6918"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Description</w:t>
            </w:r>
          </w:p>
        </w:tc>
        <w:tc>
          <w:tcPr>
            <w:tcW w:w="1242"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Valeur acquise</w:t>
            </w:r>
          </w:p>
        </w:tc>
        <w:tc>
          <w:tcPr>
            <w:tcW w:w="1250"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390" w:type="dxa"/>
            <w:tcBorders>
              <w:bottom w:val="single" w:sz="4" w:space="0" w:color="auto"/>
            </w:tcBorders>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Proportion</w:t>
            </w: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Taux d’utilisation de la CPN  : ........................</w:t>
            </w:r>
          </w:p>
          <w:p w:rsidR="00395B09" w:rsidRPr="00445101" w:rsidRDefault="00395B09" w:rsidP="00121419">
            <w:pPr>
              <w:pStyle w:val="Header"/>
              <w:tabs>
                <w:tab w:val="clear" w:pos="4536"/>
                <w:tab w:val="clear" w:pos="9072"/>
              </w:tabs>
              <w:ind w:left="30"/>
              <w:rPr>
                <w:rFonts w:ascii="Times New Roman" w:hAnsi="Times New Roman"/>
                <w:iCs/>
                <w:sz w:val="24"/>
                <w:szCs w:val="24"/>
              </w:rPr>
            </w:pPr>
            <w:r w:rsidRPr="00445101">
              <w:rPr>
                <w:rFonts w:ascii="Times New Roman" w:hAnsi="Times New Roman"/>
                <w:iCs/>
                <w:sz w:val="24"/>
                <w:szCs w:val="24"/>
              </w:rPr>
              <w:t>&lt; 10% (score 1), entre 10 et 20% (score 2), entre 21 et 30%(score 3), entre 31 et 40%(score 4), &gt;40% (score 5)</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 xml:space="preserve">Proportion de femmes enceintes ayant bénéficié d’au moins 4 CPN : ……… % </w:t>
            </w:r>
            <w:r w:rsidRPr="00445101">
              <w:rPr>
                <w:rFonts w:ascii="Times New Roman" w:hAnsi="Times New Roman"/>
                <w:iCs/>
                <w:sz w:val="24"/>
                <w:szCs w:val="24"/>
              </w:rPr>
              <w:tab/>
            </w:r>
          </w:p>
          <w:p w:rsidR="00395B09" w:rsidRPr="00445101" w:rsidRDefault="00395B09" w:rsidP="00121419">
            <w:pPr>
              <w:pStyle w:val="Header"/>
              <w:tabs>
                <w:tab w:val="clear" w:pos="4536"/>
                <w:tab w:val="clear" w:pos="9072"/>
              </w:tabs>
              <w:ind w:left="30"/>
              <w:rPr>
                <w:rFonts w:ascii="Times New Roman" w:hAnsi="Times New Roman"/>
                <w:iCs/>
                <w:sz w:val="24"/>
                <w:szCs w:val="24"/>
              </w:rPr>
            </w:pPr>
            <w:r w:rsidRPr="00445101">
              <w:rPr>
                <w:rFonts w:ascii="Times New Roman" w:hAnsi="Times New Roman"/>
                <w:iCs/>
                <w:sz w:val="24"/>
                <w:szCs w:val="24"/>
              </w:rPr>
              <w:t>&lt; 80% (score 0), entre 80 et 90% (score 1), &gt;90% (score 5)</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Proportion  de femmes enceintes ayant suivi une CPN de qualité : ……. %</w:t>
            </w:r>
          </w:p>
          <w:p w:rsidR="00395B09" w:rsidRPr="00445101" w:rsidRDefault="00395B09" w:rsidP="00121419">
            <w:pPr>
              <w:ind w:left="30"/>
              <w:rPr>
                <w:rFonts w:ascii="Times New Roman" w:hAnsi="Times New Roman"/>
                <w:sz w:val="24"/>
                <w:szCs w:val="24"/>
              </w:rPr>
            </w:pPr>
            <w:r w:rsidRPr="00445101">
              <w:rPr>
                <w:rFonts w:ascii="Times New Roman" w:hAnsi="Times New Roman"/>
                <w:iCs/>
                <w:sz w:val="24"/>
                <w:szCs w:val="24"/>
              </w:rPr>
              <w:t>&lt; 30% (score 0), entre 30 et 50% (score 2), &gt;50% (score 5</w:t>
            </w:r>
            <w:r w:rsidRPr="00445101">
              <w:rPr>
                <w:rFonts w:ascii="Times New Roman" w:hAnsi="Times New Roman"/>
                <w:sz w:val="24"/>
                <w:szCs w:val="24"/>
              </w:rPr>
              <w:t>)</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 xml:space="preserve">CPN  de qualité (recentrée) : 4 CPN, TPI 2+, VAT 2+, PTME compréhensive, Supplémentation en micronutriment, déparasitage, MIILD, disponibilité du plan d’accouchement </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tcBorders>
              <w:bottom w:val="single" w:sz="4" w:space="0" w:color="auto"/>
            </w:tcBorders>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 xml:space="preserve">Proportion de Grossesse à haut risques  référées </w:t>
            </w:r>
          </w:p>
          <w:p w:rsidR="00395B09" w:rsidRPr="00445101" w:rsidRDefault="00395B09" w:rsidP="00121419">
            <w:pPr>
              <w:pStyle w:val="BodyTextIndent2"/>
              <w:spacing w:after="0" w:line="240" w:lineRule="auto"/>
              <w:ind w:left="159" w:hanging="159"/>
              <w:rPr>
                <w:iCs/>
              </w:rPr>
            </w:pPr>
            <w:r w:rsidRPr="00445101">
              <w:rPr>
                <w:iCs/>
              </w:rPr>
              <w:t>&lt;100% (score 0) ; 100% (score 5)</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Proportion des femmes enceintes testées et ayant reçu leurs résultats (tests disponibles au niveau de la structure)</w:t>
            </w:r>
          </w:p>
          <w:p w:rsidR="00395B09" w:rsidRPr="00445101" w:rsidRDefault="00395B09" w:rsidP="00121419">
            <w:pPr>
              <w:ind w:left="30"/>
              <w:rPr>
                <w:rFonts w:ascii="Times New Roman" w:hAnsi="Times New Roman"/>
                <w:iCs/>
                <w:sz w:val="24"/>
                <w:szCs w:val="24"/>
              </w:rPr>
            </w:pPr>
            <w:r w:rsidRPr="00445101">
              <w:rPr>
                <w:rFonts w:ascii="Times New Roman" w:hAnsi="Times New Roman"/>
                <w:iCs/>
                <w:sz w:val="24"/>
                <w:szCs w:val="24"/>
              </w:rPr>
              <w:t>&lt; 80% (score 0), entre 80 et 90% (score 1), &gt;90% (score 5)</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Proportion d'enfants nés de mères séropositives qui ont pris la nevirapine selon les normes</w:t>
            </w:r>
          </w:p>
          <w:p w:rsidR="00395B09" w:rsidRPr="00445101" w:rsidRDefault="00395B09" w:rsidP="00121419">
            <w:pPr>
              <w:ind w:left="360"/>
              <w:rPr>
                <w:rFonts w:ascii="Times New Roman" w:hAnsi="Times New Roman"/>
                <w:iCs/>
                <w:sz w:val="24"/>
                <w:szCs w:val="24"/>
              </w:rPr>
            </w:pPr>
            <w:r w:rsidRPr="00445101">
              <w:rPr>
                <w:rFonts w:ascii="Times New Roman" w:hAnsi="Times New Roman"/>
                <w:iCs/>
                <w:sz w:val="24"/>
                <w:szCs w:val="24"/>
              </w:rPr>
              <w:t>&lt; 80% (score 0), entre 80 et 90% (score 1), &gt;90% (score 5)</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numPr>
                <w:ilvl w:val="0"/>
                <w:numId w:val="55"/>
              </w:numPr>
              <w:rPr>
                <w:rFonts w:ascii="Times New Roman" w:hAnsi="Times New Roman"/>
                <w:iCs/>
                <w:sz w:val="24"/>
                <w:szCs w:val="24"/>
              </w:rPr>
            </w:pPr>
            <w:r w:rsidRPr="00445101">
              <w:rPr>
                <w:rFonts w:ascii="Times New Roman" w:hAnsi="Times New Roman"/>
                <w:iCs/>
                <w:sz w:val="24"/>
                <w:szCs w:val="24"/>
              </w:rPr>
              <w:t xml:space="preserve">Proportion d’enfants complètement vacciné (jusqu’à 24mois) </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 xml:space="preserve">&lt; 80% (score 0), entre 80 et 90% (score 1), &gt;90% (score 5)  </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pStyle w:val="ListParagraph"/>
              <w:numPr>
                <w:ilvl w:val="0"/>
                <w:numId w:val="55"/>
              </w:numPr>
              <w:ind w:right="0"/>
              <w:jc w:val="left"/>
              <w:rPr>
                <w:rFonts w:ascii="Times New Roman" w:hAnsi="Times New Roman" w:cs="Times New Roman"/>
                <w:iCs/>
                <w:sz w:val="24"/>
              </w:rPr>
            </w:pPr>
            <w:r w:rsidRPr="00445101">
              <w:rPr>
                <w:rFonts w:ascii="Times New Roman" w:hAnsi="Times New Roman" w:cs="Times New Roman"/>
                <w:iCs/>
                <w:sz w:val="24"/>
              </w:rPr>
              <w:t xml:space="preserve"> Taux d’utilisation des CPS  : ……. % </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 xml:space="preserve"> &lt; 80% (score 0), entre 80 et 90% (score 1), &gt;90% (score 5) </w:t>
            </w:r>
          </w:p>
          <w:p w:rsidR="00395B09" w:rsidRPr="00445101" w:rsidRDefault="00395B09" w:rsidP="00121419">
            <w:pPr>
              <w:rPr>
                <w:rFonts w:ascii="Times New Roman" w:hAnsi="Times New Roman"/>
                <w:iCs/>
                <w:sz w:val="24"/>
                <w:szCs w:val="24"/>
              </w:rPr>
            </w:pP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pStyle w:val="ListParagraph"/>
              <w:numPr>
                <w:ilvl w:val="0"/>
                <w:numId w:val="55"/>
              </w:numPr>
              <w:ind w:right="0"/>
              <w:jc w:val="left"/>
              <w:rPr>
                <w:rFonts w:ascii="Times New Roman" w:hAnsi="Times New Roman" w:cs="Times New Roman"/>
                <w:iCs/>
                <w:sz w:val="24"/>
              </w:rPr>
            </w:pPr>
            <w:r w:rsidRPr="00445101">
              <w:rPr>
                <w:rFonts w:ascii="Times New Roman" w:hAnsi="Times New Roman" w:cs="Times New Roman"/>
                <w:iCs/>
                <w:sz w:val="24"/>
              </w:rPr>
              <w:t xml:space="preserve"> Couverture vaccinale en DTC-Hep B-Hib3: ……. %</w:t>
            </w:r>
          </w:p>
          <w:p w:rsidR="00395B09" w:rsidRPr="00445101" w:rsidRDefault="00395B09" w:rsidP="00121419">
            <w:pPr>
              <w:ind w:left="30"/>
              <w:rPr>
                <w:rFonts w:ascii="Times New Roman" w:hAnsi="Times New Roman"/>
                <w:iCs/>
                <w:sz w:val="24"/>
                <w:szCs w:val="24"/>
              </w:rPr>
            </w:pPr>
            <w:r w:rsidRPr="00445101">
              <w:rPr>
                <w:rFonts w:ascii="Times New Roman" w:hAnsi="Times New Roman"/>
                <w:iCs/>
                <w:sz w:val="24"/>
                <w:szCs w:val="24"/>
              </w:rPr>
              <w:t xml:space="preserve">       &lt; 80% (score 0), entre 80 et 90% (score 1), &gt;90% (score 5)</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pStyle w:val="ListParagraph"/>
              <w:numPr>
                <w:ilvl w:val="0"/>
                <w:numId w:val="55"/>
              </w:numPr>
              <w:ind w:right="0"/>
              <w:jc w:val="left"/>
              <w:rPr>
                <w:rFonts w:ascii="Times New Roman" w:hAnsi="Times New Roman" w:cs="Times New Roman"/>
                <w:iCs/>
                <w:sz w:val="24"/>
              </w:rPr>
            </w:pPr>
            <w:r w:rsidRPr="00445101">
              <w:rPr>
                <w:rFonts w:ascii="Times New Roman" w:hAnsi="Times New Roman" w:cs="Times New Roman"/>
                <w:iCs/>
                <w:sz w:val="24"/>
              </w:rPr>
              <w:t xml:space="preserve"> Proportion  d'enfants &lt; 1 an ayant reçu une MII:</w:t>
            </w:r>
          </w:p>
          <w:p w:rsidR="00395B09" w:rsidRPr="00445101" w:rsidRDefault="00395B09" w:rsidP="00121419">
            <w:pPr>
              <w:ind w:left="30"/>
              <w:rPr>
                <w:rFonts w:ascii="Times New Roman" w:hAnsi="Times New Roman"/>
                <w:iCs/>
                <w:sz w:val="24"/>
                <w:szCs w:val="24"/>
                <w:highlight w:val="yellow"/>
              </w:rPr>
            </w:pPr>
            <w:r w:rsidRPr="00445101">
              <w:rPr>
                <w:rFonts w:ascii="Times New Roman" w:hAnsi="Times New Roman"/>
                <w:iCs/>
                <w:sz w:val="24"/>
                <w:szCs w:val="24"/>
              </w:rPr>
              <w:t xml:space="preserve">            &lt; 80% (score 0), entre 80 et 90% (score 1), &gt;90% (score 5)  </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pStyle w:val="ListParagraph"/>
              <w:numPr>
                <w:ilvl w:val="0"/>
                <w:numId w:val="55"/>
              </w:numPr>
              <w:ind w:right="0"/>
              <w:jc w:val="left"/>
              <w:rPr>
                <w:rFonts w:ascii="Times New Roman" w:hAnsi="Times New Roman" w:cs="Times New Roman"/>
                <w:iCs/>
                <w:sz w:val="24"/>
              </w:rPr>
            </w:pPr>
            <w:r w:rsidRPr="00445101">
              <w:rPr>
                <w:rFonts w:ascii="Times New Roman" w:hAnsi="Times New Roman" w:cs="Times New Roman"/>
                <w:iCs/>
                <w:sz w:val="24"/>
              </w:rPr>
              <w:t xml:space="preserve"> Taux d’abandon</w:t>
            </w:r>
          </w:p>
          <w:p w:rsidR="00395B09" w:rsidRPr="00445101" w:rsidRDefault="00395B09" w:rsidP="00121419">
            <w:pPr>
              <w:ind w:left="30"/>
              <w:rPr>
                <w:rFonts w:ascii="Times New Roman" w:hAnsi="Times New Roman"/>
                <w:iCs/>
                <w:sz w:val="24"/>
                <w:szCs w:val="24"/>
              </w:rPr>
            </w:pPr>
            <w:r w:rsidRPr="00445101">
              <w:rPr>
                <w:rFonts w:ascii="Times New Roman" w:hAnsi="Times New Roman"/>
                <w:iCs/>
                <w:sz w:val="24"/>
                <w:szCs w:val="24"/>
              </w:rPr>
              <w:t xml:space="preserve">&lt; 10% (score 3), &gt;10% (score 0)  </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3</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2E770D">
            <w:pPr>
              <w:pStyle w:val="ListParagraph"/>
              <w:numPr>
                <w:ilvl w:val="0"/>
                <w:numId w:val="55"/>
              </w:numPr>
              <w:ind w:right="0"/>
              <w:jc w:val="left"/>
              <w:rPr>
                <w:rFonts w:ascii="Times New Roman" w:hAnsi="Times New Roman" w:cs="Times New Roman"/>
                <w:iCs/>
                <w:sz w:val="24"/>
              </w:rPr>
            </w:pPr>
            <w:r w:rsidRPr="00445101">
              <w:rPr>
                <w:rFonts w:ascii="Times New Roman" w:hAnsi="Times New Roman" w:cs="Times New Roman"/>
                <w:iCs/>
                <w:sz w:val="24"/>
              </w:rPr>
              <w:t xml:space="preserve"> Taux d’utilisation service de PF : ………. %</w:t>
            </w:r>
          </w:p>
          <w:p w:rsidR="00395B09" w:rsidRPr="00445101" w:rsidRDefault="00395B09" w:rsidP="00121419">
            <w:pPr>
              <w:ind w:left="30"/>
              <w:rPr>
                <w:rFonts w:ascii="Times New Roman" w:hAnsi="Times New Roman"/>
                <w:iCs/>
                <w:sz w:val="24"/>
                <w:szCs w:val="24"/>
              </w:rPr>
            </w:pPr>
            <w:r w:rsidRPr="00445101">
              <w:rPr>
                <w:rFonts w:ascii="Times New Roman" w:hAnsi="Times New Roman"/>
                <w:iCs/>
                <w:sz w:val="24"/>
                <w:szCs w:val="24"/>
              </w:rPr>
              <w:t xml:space="preserve">&lt;5% (score 1), entre 5 et 10% (score 3), &gt;10% (score 5)  </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9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121419">
        <w:tc>
          <w:tcPr>
            <w:tcW w:w="6918"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Total</w:t>
            </w:r>
          </w:p>
        </w:tc>
        <w:tc>
          <w:tcPr>
            <w:tcW w:w="1242" w:type="dxa"/>
          </w:tcPr>
          <w:p w:rsidR="00395B09" w:rsidRPr="00445101" w:rsidRDefault="00395B09" w:rsidP="00121419">
            <w:pPr>
              <w:rPr>
                <w:rFonts w:ascii="Times New Roman" w:hAnsi="Times New Roman"/>
                <w:b/>
                <w:iCs/>
                <w:sz w:val="24"/>
                <w:szCs w:val="24"/>
              </w:rPr>
            </w:pPr>
          </w:p>
        </w:tc>
        <w:tc>
          <w:tcPr>
            <w:tcW w:w="1250"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58</w:t>
            </w:r>
          </w:p>
        </w:tc>
        <w:tc>
          <w:tcPr>
            <w:tcW w:w="1390" w:type="dxa"/>
          </w:tcPr>
          <w:p w:rsidR="00395B09" w:rsidRPr="00445101" w:rsidRDefault="00395B09" w:rsidP="00121419">
            <w:pPr>
              <w:rPr>
                <w:rFonts w:ascii="Times New Roman" w:hAnsi="Times New Roman"/>
                <w:b/>
                <w:iCs/>
                <w:sz w:val="24"/>
                <w:szCs w:val="24"/>
              </w:rPr>
            </w:pPr>
          </w:p>
        </w:tc>
      </w:tr>
    </w:tbl>
    <w:p w:rsidR="00395B09" w:rsidRDefault="00395B09" w:rsidP="00395B09">
      <w:pPr>
        <w:pStyle w:val="EndnoteText"/>
        <w:rPr>
          <w:rFonts w:ascii="Arial Narrow" w:hAnsi="Arial Narrow" w:cs="Tahoma"/>
          <w:sz w:val="32"/>
          <w:szCs w:val="28"/>
        </w:rPr>
      </w:pPr>
    </w:p>
    <w:p w:rsidR="00395B09" w:rsidRDefault="00395B09" w:rsidP="00395B09">
      <w:pPr>
        <w:pStyle w:val="EndnoteText"/>
        <w:rPr>
          <w:rFonts w:ascii="Arial Narrow" w:hAnsi="Arial Narrow" w:cs="Tahoma"/>
          <w:sz w:val="32"/>
          <w:szCs w:val="28"/>
        </w:rPr>
      </w:pPr>
    </w:p>
    <w:p w:rsidR="00395B09" w:rsidRDefault="00395B09" w:rsidP="00395B09">
      <w:pPr>
        <w:pStyle w:val="EndnoteText"/>
        <w:rPr>
          <w:rFonts w:ascii="Arial Narrow" w:hAnsi="Arial Narrow" w:cs="Tahoma"/>
          <w:sz w:val="32"/>
          <w:szCs w:val="28"/>
        </w:rPr>
      </w:pPr>
    </w:p>
    <w:p w:rsidR="00121419" w:rsidRDefault="00121419" w:rsidP="00395B09">
      <w:pPr>
        <w:pStyle w:val="EndnoteText"/>
        <w:rPr>
          <w:rFonts w:ascii="Arial Narrow" w:hAnsi="Arial Narrow" w:cs="Tahoma"/>
          <w:sz w:val="32"/>
          <w:szCs w:val="28"/>
        </w:rPr>
      </w:pPr>
    </w:p>
    <w:p w:rsidR="00121419" w:rsidRPr="007C6B31" w:rsidRDefault="00121419" w:rsidP="00395B09">
      <w:pPr>
        <w:pStyle w:val="EndnoteText"/>
        <w:rPr>
          <w:rFonts w:ascii="Arial Narrow" w:hAnsi="Arial Narrow" w:cs="Tahoma"/>
          <w:sz w:val="32"/>
          <w:szCs w:val="28"/>
        </w:rPr>
      </w:pP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bCs/>
          <w:sz w:val="28"/>
          <w:szCs w:val="28"/>
        </w:rPr>
        <w:lastRenderedPageBreak/>
        <w:t>C. SCORE DE REALISATION DES ACTIVITES DE SUPERVISION</w:t>
      </w:r>
    </w:p>
    <w:p w:rsidR="00395B09" w:rsidRPr="007C6B31" w:rsidRDefault="00395B09" w:rsidP="00395B09">
      <w:pPr>
        <w:rPr>
          <w:rFonts w:ascii="Arial Narrow" w:hAnsi="Arial Narrow" w:cs="Arial"/>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1"/>
        <w:gridCol w:w="1236"/>
        <w:gridCol w:w="1243"/>
        <w:gridCol w:w="1350"/>
      </w:tblGrid>
      <w:tr w:rsidR="00395B09" w:rsidRPr="00445101" w:rsidTr="00121419">
        <w:tc>
          <w:tcPr>
            <w:tcW w:w="7380" w:type="dxa"/>
          </w:tcPr>
          <w:p w:rsidR="00395B09" w:rsidRPr="00445101" w:rsidRDefault="00395B09" w:rsidP="00121419">
            <w:pPr>
              <w:jc w:val="center"/>
              <w:rPr>
                <w:rFonts w:ascii="Times New Roman" w:hAnsi="Times New Roman"/>
                <w:b/>
                <w:iCs/>
                <w:sz w:val="24"/>
                <w:szCs w:val="28"/>
              </w:rPr>
            </w:pPr>
            <w:bookmarkStart w:id="101" w:name="_Toc318265695"/>
            <w:r w:rsidRPr="00445101">
              <w:rPr>
                <w:rFonts w:ascii="Times New Roman" w:hAnsi="Times New Roman"/>
                <w:b/>
                <w:iCs/>
                <w:sz w:val="24"/>
                <w:szCs w:val="28"/>
              </w:rPr>
              <w:t>Description</w:t>
            </w:r>
          </w:p>
        </w:tc>
        <w:tc>
          <w:tcPr>
            <w:tcW w:w="1260"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Valeur acquise</w:t>
            </w:r>
          </w:p>
        </w:tc>
        <w:tc>
          <w:tcPr>
            <w:tcW w:w="1080"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080" w:type="dxa"/>
            <w:tcBorders>
              <w:bottom w:val="single" w:sz="4" w:space="0" w:color="auto"/>
            </w:tcBorders>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Proportion</w:t>
            </w:r>
          </w:p>
        </w:tc>
      </w:tr>
      <w:tr w:rsidR="00395B09" w:rsidRPr="00445101" w:rsidTr="00121419">
        <w:tc>
          <w:tcPr>
            <w:tcW w:w="7380" w:type="dxa"/>
          </w:tcPr>
          <w:p w:rsidR="00395B09" w:rsidRPr="00445101" w:rsidRDefault="00395B09" w:rsidP="002E770D">
            <w:pPr>
              <w:numPr>
                <w:ilvl w:val="0"/>
                <w:numId w:val="56"/>
              </w:numPr>
              <w:rPr>
                <w:rFonts w:ascii="Times New Roman" w:hAnsi="Times New Roman"/>
                <w:iCs/>
                <w:sz w:val="24"/>
                <w:szCs w:val="28"/>
              </w:rPr>
            </w:pPr>
            <w:r w:rsidRPr="00445101">
              <w:rPr>
                <w:rFonts w:ascii="Times New Roman" w:hAnsi="Times New Roman"/>
                <w:iCs/>
                <w:sz w:val="24"/>
                <w:szCs w:val="28"/>
              </w:rPr>
              <w:t>Disponibilité d’un plan de supervision des membres du CODESA par l’équipe du CS</w:t>
            </w:r>
          </w:p>
        </w:tc>
        <w:tc>
          <w:tcPr>
            <w:tcW w:w="1260" w:type="dxa"/>
          </w:tcPr>
          <w:p w:rsidR="00395B09" w:rsidRPr="00445101" w:rsidRDefault="00395B09" w:rsidP="00121419">
            <w:pPr>
              <w:rPr>
                <w:rFonts w:ascii="Times New Roman" w:hAnsi="Times New Roman"/>
                <w:b/>
                <w:iCs/>
                <w:sz w:val="24"/>
                <w:szCs w:val="28"/>
              </w:rPr>
            </w:pPr>
          </w:p>
        </w:tc>
        <w:tc>
          <w:tcPr>
            <w:tcW w:w="1080"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1</w:t>
            </w:r>
          </w:p>
        </w:tc>
        <w:tc>
          <w:tcPr>
            <w:tcW w:w="108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80" w:type="dxa"/>
          </w:tcPr>
          <w:p w:rsidR="00395B09" w:rsidRPr="00445101" w:rsidRDefault="00395B09" w:rsidP="002E770D">
            <w:pPr>
              <w:numPr>
                <w:ilvl w:val="0"/>
                <w:numId w:val="56"/>
              </w:numPr>
              <w:rPr>
                <w:rFonts w:ascii="Times New Roman" w:hAnsi="Times New Roman"/>
                <w:iCs/>
                <w:sz w:val="24"/>
                <w:szCs w:val="28"/>
              </w:rPr>
            </w:pPr>
            <w:r w:rsidRPr="00445101">
              <w:rPr>
                <w:rFonts w:ascii="Times New Roman" w:hAnsi="Times New Roman"/>
                <w:iCs/>
                <w:sz w:val="24"/>
                <w:szCs w:val="28"/>
              </w:rPr>
              <w:t>Taux de réalisation de supervision des membres du CODESA par l’équipe du CS</w:t>
            </w:r>
          </w:p>
          <w:p w:rsidR="00395B09" w:rsidRPr="00445101" w:rsidRDefault="00395B09" w:rsidP="00121419">
            <w:pPr>
              <w:rPr>
                <w:rFonts w:ascii="Times New Roman" w:hAnsi="Times New Roman"/>
                <w:iCs/>
                <w:sz w:val="24"/>
                <w:szCs w:val="28"/>
              </w:rPr>
            </w:pPr>
            <w:r w:rsidRPr="00445101">
              <w:rPr>
                <w:rFonts w:ascii="Times New Roman" w:hAnsi="Times New Roman"/>
                <w:iCs/>
                <w:sz w:val="24"/>
                <w:szCs w:val="28"/>
              </w:rPr>
              <w:t xml:space="preserve">&lt; 50% (score 0) ; entre 50% et 75%  (score 1); entre 76% et 90% (score 2) ; </w:t>
            </w:r>
          </w:p>
          <w:p w:rsidR="00395B09" w:rsidRPr="00445101" w:rsidRDefault="00395B09" w:rsidP="00121419">
            <w:pPr>
              <w:rPr>
                <w:rFonts w:ascii="Times New Roman" w:hAnsi="Times New Roman"/>
                <w:iCs/>
                <w:sz w:val="24"/>
                <w:szCs w:val="28"/>
              </w:rPr>
            </w:pPr>
            <w:r w:rsidRPr="00445101">
              <w:rPr>
                <w:rFonts w:ascii="Times New Roman" w:hAnsi="Times New Roman"/>
                <w:iCs/>
                <w:sz w:val="24"/>
                <w:szCs w:val="28"/>
              </w:rPr>
              <w:t>&gt; 90% (score 3)</w:t>
            </w:r>
          </w:p>
        </w:tc>
        <w:tc>
          <w:tcPr>
            <w:tcW w:w="1260" w:type="dxa"/>
          </w:tcPr>
          <w:p w:rsidR="00395B09" w:rsidRPr="00445101" w:rsidRDefault="00395B09" w:rsidP="00121419">
            <w:pPr>
              <w:rPr>
                <w:rFonts w:ascii="Times New Roman" w:hAnsi="Times New Roman"/>
                <w:b/>
                <w:iCs/>
                <w:sz w:val="24"/>
                <w:szCs w:val="28"/>
              </w:rPr>
            </w:pPr>
          </w:p>
        </w:tc>
        <w:tc>
          <w:tcPr>
            <w:tcW w:w="1080"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3</w:t>
            </w:r>
          </w:p>
        </w:tc>
        <w:tc>
          <w:tcPr>
            <w:tcW w:w="108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80" w:type="dxa"/>
          </w:tcPr>
          <w:p w:rsidR="00395B09" w:rsidRPr="00445101" w:rsidRDefault="00395B09" w:rsidP="002E770D">
            <w:pPr>
              <w:numPr>
                <w:ilvl w:val="0"/>
                <w:numId w:val="56"/>
              </w:numPr>
              <w:rPr>
                <w:rFonts w:ascii="Times New Roman" w:hAnsi="Times New Roman"/>
                <w:iCs/>
                <w:sz w:val="24"/>
                <w:szCs w:val="28"/>
              </w:rPr>
            </w:pPr>
            <w:r w:rsidRPr="00445101">
              <w:rPr>
                <w:rFonts w:ascii="Times New Roman" w:hAnsi="Times New Roman"/>
                <w:iCs/>
                <w:sz w:val="24"/>
                <w:szCs w:val="28"/>
              </w:rPr>
              <w:t>Taux d’exécution de recommandations  formulées par l’ECZ  lors des supervisions antérieures</w:t>
            </w:r>
          </w:p>
          <w:p w:rsidR="00395B09" w:rsidRPr="00445101" w:rsidRDefault="00395B09" w:rsidP="00121419">
            <w:pPr>
              <w:rPr>
                <w:rFonts w:ascii="Times New Roman" w:hAnsi="Times New Roman"/>
                <w:iCs/>
                <w:sz w:val="24"/>
                <w:szCs w:val="28"/>
              </w:rPr>
            </w:pPr>
            <w:r w:rsidRPr="00445101">
              <w:rPr>
                <w:rFonts w:ascii="Times New Roman" w:hAnsi="Times New Roman"/>
                <w:iCs/>
                <w:sz w:val="24"/>
                <w:szCs w:val="28"/>
              </w:rPr>
              <w:t>&lt; 50% (score 0) ; entre 50% et 75%  (score 1); entre 76% et 90% (score 2) ; &gt; 90% (score 3)</w:t>
            </w:r>
          </w:p>
        </w:tc>
        <w:tc>
          <w:tcPr>
            <w:tcW w:w="1260" w:type="dxa"/>
          </w:tcPr>
          <w:p w:rsidR="00395B09" w:rsidRPr="00445101" w:rsidRDefault="00395B09" w:rsidP="00121419">
            <w:pPr>
              <w:rPr>
                <w:rFonts w:ascii="Times New Roman" w:hAnsi="Times New Roman"/>
                <w:b/>
                <w:iCs/>
                <w:sz w:val="24"/>
                <w:szCs w:val="28"/>
              </w:rPr>
            </w:pPr>
          </w:p>
        </w:tc>
        <w:tc>
          <w:tcPr>
            <w:tcW w:w="1080"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3</w:t>
            </w:r>
          </w:p>
        </w:tc>
        <w:tc>
          <w:tcPr>
            <w:tcW w:w="1080"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80"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Total</w:t>
            </w:r>
          </w:p>
        </w:tc>
        <w:tc>
          <w:tcPr>
            <w:tcW w:w="1260" w:type="dxa"/>
          </w:tcPr>
          <w:p w:rsidR="00395B09" w:rsidRPr="00445101" w:rsidRDefault="00395B09" w:rsidP="00121419">
            <w:pPr>
              <w:rPr>
                <w:rFonts w:ascii="Times New Roman" w:hAnsi="Times New Roman"/>
                <w:b/>
                <w:iCs/>
                <w:sz w:val="24"/>
                <w:szCs w:val="28"/>
              </w:rPr>
            </w:pPr>
          </w:p>
        </w:tc>
        <w:tc>
          <w:tcPr>
            <w:tcW w:w="1080"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7</w:t>
            </w:r>
          </w:p>
        </w:tc>
        <w:tc>
          <w:tcPr>
            <w:tcW w:w="1080" w:type="dxa"/>
          </w:tcPr>
          <w:p w:rsidR="00395B09" w:rsidRPr="00445101" w:rsidRDefault="00395B09" w:rsidP="00121419">
            <w:pPr>
              <w:rPr>
                <w:rFonts w:ascii="Times New Roman" w:hAnsi="Times New Roman"/>
                <w:b/>
                <w:iCs/>
                <w:sz w:val="24"/>
                <w:szCs w:val="28"/>
              </w:rPr>
            </w:pPr>
          </w:p>
        </w:tc>
      </w:tr>
    </w:tbl>
    <w:p w:rsidR="00395B09" w:rsidRPr="007C6B31" w:rsidRDefault="00395B09" w:rsidP="00395B09">
      <w:pPr>
        <w:rPr>
          <w:rFonts w:ascii="Arial Narrow" w:hAnsi="Arial Narrow" w:cs="Arial"/>
          <w:sz w:val="32"/>
          <w:szCs w:val="28"/>
        </w:rPr>
      </w:pPr>
    </w:p>
    <w:bookmarkEnd w:id="101"/>
    <w:p w:rsidR="00395B09" w:rsidRPr="007C6B31" w:rsidRDefault="00395B09" w:rsidP="00395B09">
      <w:pPr>
        <w:rPr>
          <w:rFonts w:ascii="Arial" w:hAnsi="Arial" w:cs="Arial"/>
          <w:b/>
          <w:bCs/>
          <w:sz w:val="32"/>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121419" w:rsidRDefault="00121419" w:rsidP="00567930">
      <w:pPr>
        <w:rPr>
          <w:rFonts w:ascii="Times New Roman" w:hAnsi="Times New Roman"/>
          <w:b/>
          <w:sz w:val="28"/>
          <w:szCs w:val="28"/>
        </w:rPr>
      </w:pPr>
    </w:p>
    <w:p w:rsidR="00121419" w:rsidRDefault="00121419" w:rsidP="00567930">
      <w:pPr>
        <w:rPr>
          <w:rFonts w:ascii="Times New Roman" w:hAnsi="Times New Roman"/>
          <w:b/>
          <w:sz w:val="28"/>
          <w:szCs w:val="28"/>
        </w:rPr>
      </w:pP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both"/>
        <w:rPr>
          <w:rFonts w:ascii="Times New Roman" w:hAnsi="Times New Roman"/>
          <w:b/>
          <w:bCs/>
          <w:sz w:val="28"/>
          <w:szCs w:val="28"/>
        </w:rPr>
      </w:pPr>
      <w:r w:rsidRPr="00395B09">
        <w:rPr>
          <w:rFonts w:ascii="Times New Roman" w:hAnsi="Times New Roman"/>
          <w:b/>
          <w:bCs/>
          <w:sz w:val="28"/>
          <w:szCs w:val="28"/>
        </w:rPr>
        <w:t>D. SCORE DE REALISATION DES ACTIVITES DE SUIVI - EVALUATION</w:t>
      </w:r>
    </w:p>
    <w:p w:rsidR="00395B09" w:rsidRPr="007C6B31" w:rsidRDefault="00395B09" w:rsidP="00395B09">
      <w:pPr>
        <w:rPr>
          <w:rFonts w:ascii="Arial Narrow" w:hAnsi="Arial Narrow" w:cs="Arial"/>
          <w:b/>
          <w:i/>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2"/>
        <w:gridCol w:w="1235"/>
        <w:gridCol w:w="1243"/>
        <w:gridCol w:w="1350"/>
      </w:tblGrid>
      <w:tr w:rsidR="00395B09" w:rsidRPr="00445101" w:rsidTr="00121419">
        <w:tc>
          <w:tcPr>
            <w:tcW w:w="7327"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Description</w:t>
            </w:r>
          </w:p>
        </w:tc>
        <w:tc>
          <w:tcPr>
            <w:tcW w:w="1256"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Valeur acquise</w:t>
            </w:r>
          </w:p>
        </w:tc>
        <w:tc>
          <w:tcPr>
            <w:tcW w:w="1079" w:type="dxa"/>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Valeur Maximale</w:t>
            </w:r>
          </w:p>
        </w:tc>
        <w:tc>
          <w:tcPr>
            <w:tcW w:w="1138" w:type="dxa"/>
            <w:tcBorders>
              <w:bottom w:val="single" w:sz="4" w:space="0" w:color="auto"/>
            </w:tcBorders>
          </w:tcPr>
          <w:p w:rsidR="00395B09" w:rsidRPr="00445101" w:rsidRDefault="00395B09" w:rsidP="00121419">
            <w:pPr>
              <w:jc w:val="center"/>
              <w:rPr>
                <w:rFonts w:ascii="Times New Roman" w:hAnsi="Times New Roman"/>
                <w:b/>
                <w:iCs/>
                <w:sz w:val="24"/>
                <w:szCs w:val="28"/>
              </w:rPr>
            </w:pPr>
            <w:r w:rsidRPr="00445101">
              <w:rPr>
                <w:rFonts w:ascii="Times New Roman" w:hAnsi="Times New Roman"/>
                <w:b/>
                <w:iCs/>
                <w:sz w:val="24"/>
                <w:szCs w:val="28"/>
              </w:rPr>
              <w:t>Proportion</w:t>
            </w:r>
          </w:p>
        </w:tc>
      </w:tr>
      <w:tr w:rsidR="00395B09" w:rsidRPr="00445101" w:rsidTr="00121419">
        <w:tc>
          <w:tcPr>
            <w:tcW w:w="7327" w:type="dxa"/>
          </w:tcPr>
          <w:p w:rsidR="00395B09" w:rsidRPr="00445101" w:rsidRDefault="00395B09" w:rsidP="002E770D">
            <w:pPr>
              <w:numPr>
                <w:ilvl w:val="0"/>
                <w:numId w:val="61"/>
              </w:numPr>
              <w:rPr>
                <w:rFonts w:ascii="Times New Roman" w:hAnsi="Times New Roman"/>
                <w:iCs/>
                <w:sz w:val="24"/>
                <w:szCs w:val="28"/>
              </w:rPr>
            </w:pPr>
            <w:r w:rsidRPr="00445101">
              <w:rPr>
                <w:rFonts w:ascii="Times New Roman" w:hAnsi="Times New Roman"/>
                <w:iCs/>
                <w:sz w:val="24"/>
                <w:szCs w:val="28"/>
              </w:rPr>
              <w:t>Disponibilité d’un plan de monitorage des activités</w:t>
            </w: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1</w:t>
            </w:r>
          </w:p>
        </w:tc>
        <w:tc>
          <w:tcPr>
            <w:tcW w:w="1138"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27" w:type="dxa"/>
          </w:tcPr>
          <w:p w:rsidR="00395B09" w:rsidRPr="00445101" w:rsidRDefault="00395B09" w:rsidP="002E770D">
            <w:pPr>
              <w:numPr>
                <w:ilvl w:val="0"/>
                <w:numId w:val="61"/>
              </w:numPr>
              <w:rPr>
                <w:rFonts w:ascii="Times New Roman" w:hAnsi="Times New Roman"/>
                <w:iCs/>
                <w:sz w:val="24"/>
                <w:szCs w:val="28"/>
              </w:rPr>
            </w:pPr>
            <w:r w:rsidRPr="00445101">
              <w:rPr>
                <w:rFonts w:ascii="Times New Roman" w:hAnsi="Times New Roman"/>
                <w:iCs/>
                <w:sz w:val="24"/>
                <w:szCs w:val="28"/>
              </w:rPr>
              <w:t>Disponibilité de rapport de collecte mensuelle des données SNIS</w:t>
            </w: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1</w:t>
            </w:r>
          </w:p>
        </w:tc>
        <w:tc>
          <w:tcPr>
            <w:tcW w:w="1138"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27" w:type="dxa"/>
          </w:tcPr>
          <w:p w:rsidR="00395B09" w:rsidRPr="00445101" w:rsidRDefault="00395B09" w:rsidP="002E770D">
            <w:pPr>
              <w:numPr>
                <w:ilvl w:val="0"/>
                <w:numId w:val="61"/>
              </w:numPr>
              <w:rPr>
                <w:rFonts w:ascii="Times New Roman" w:hAnsi="Times New Roman"/>
                <w:iCs/>
                <w:sz w:val="24"/>
                <w:szCs w:val="28"/>
              </w:rPr>
            </w:pPr>
            <w:r w:rsidRPr="00445101">
              <w:rPr>
                <w:rFonts w:ascii="Times New Roman" w:hAnsi="Times New Roman"/>
                <w:iCs/>
                <w:sz w:val="24"/>
                <w:szCs w:val="28"/>
              </w:rPr>
              <w:t>Disponibilité des outils de gestion du SNIS (fiches, registres, canevas)</w:t>
            </w: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p>
        </w:tc>
        <w:tc>
          <w:tcPr>
            <w:tcW w:w="1138"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27" w:type="dxa"/>
          </w:tcPr>
          <w:p w:rsidR="00395B09" w:rsidRPr="00445101" w:rsidRDefault="00395B09" w:rsidP="002E770D">
            <w:pPr>
              <w:numPr>
                <w:ilvl w:val="0"/>
                <w:numId w:val="61"/>
              </w:numPr>
              <w:rPr>
                <w:rFonts w:ascii="Times New Roman" w:hAnsi="Times New Roman"/>
                <w:iCs/>
                <w:sz w:val="24"/>
                <w:szCs w:val="28"/>
                <w:highlight w:val="yellow"/>
              </w:rPr>
            </w:pPr>
            <w:r w:rsidRPr="00445101">
              <w:rPr>
                <w:rFonts w:ascii="Times New Roman" w:hAnsi="Times New Roman"/>
                <w:iCs/>
                <w:sz w:val="24"/>
                <w:szCs w:val="28"/>
              </w:rPr>
              <w:t>Réalisation des différentes fonctions du SNIS : 1. Collecte des données (remplissage de toutes les rubriques du registre selon les instructions) 2. Remplissage de toutes les cases du canevas, 3. Analyse (graphique continu (courbe) des indicateurs de l'année en cours affichés au CS, PV de réunion de discussions des données SNIS),  4. interprétation (voir PV de réunion de discussions des données SNIS), 5. prise de décision (voir PV de réunion de discussions des données SNIS), 6.  Transmission (complétude), 7. Archivage (classement des canevas selon un système qui permet un accès facile</w:t>
            </w:r>
            <w:r w:rsidRPr="00445101">
              <w:rPr>
                <w:rFonts w:ascii="Times New Roman" w:hAnsi="Times New Roman"/>
                <w:iCs/>
                <w:sz w:val="24"/>
                <w:szCs w:val="28"/>
                <w:highlight w:val="yellow"/>
              </w:rPr>
              <w:t>)</w:t>
            </w: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7</w:t>
            </w:r>
          </w:p>
        </w:tc>
        <w:tc>
          <w:tcPr>
            <w:tcW w:w="1138"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27" w:type="dxa"/>
          </w:tcPr>
          <w:p w:rsidR="00395B09" w:rsidRPr="00445101" w:rsidRDefault="00395B09" w:rsidP="002E770D">
            <w:pPr>
              <w:numPr>
                <w:ilvl w:val="0"/>
                <w:numId w:val="61"/>
              </w:numPr>
              <w:rPr>
                <w:rFonts w:ascii="Times New Roman" w:hAnsi="Times New Roman"/>
                <w:iCs/>
                <w:sz w:val="24"/>
                <w:szCs w:val="28"/>
              </w:rPr>
            </w:pPr>
            <w:r w:rsidRPr="00445101">
              <w:rPr>
                <w:rFonts w:ascii="Times New Roman" w:hAnsi="Times New Roman"/>
                <w:iCs/>
                <w:sz w:val="24"/>
                <w:szCs w:val="28"/>
              </w:rPr>
              <w:t>Disponibilité de rapport hebdomadaire de surveillance épidémiologique</w:t>
            </w: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1</w:t>
            </w:r>
          </w:p>
        </w:tc>
        <w:tc>
          <w:tcPr>
            <w:tcW w:w="1138"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27" w:type="dxa"/>
          </w:tcPr>
          <w:p w:rsidR="00395B09" w:rsidRPr="00445101" w:rsidRDefault="00395B09" w:rsidP="002E770D">
            <w:pPr>
              <w:pStyle w:val="ListParagraph"/>
              <w:numPr>
                <w:ilvl w:val="0"/>
                <w:numId w:val="61"/>
              </w:numPr>
              <w:spacing w:after="0" w:line="240" w:lineRule="auto"/>
              <w:ind w:right="0"/>
              <w:jc w:val="left"/>
              <w:rPr>
                <w:rFonts w:ascii="Times New Roman" w:hAnsi="Times New Roman" w:cs="Times New Roman"/>
                <w:iCs/>
                <w:sz w:val="24"/>
                <w:szCs w:val="28"/>
              </w:rPr>
            </w:pPr>
            <w:r w:rsidRPr="00445101">
              <w:rPr>
                <w:rFonts w:ascii="Times New Roman" w:hAnsi="Times New Roman" w:cs="Times New Roman"/>
                <w:iCs/>
                <w:sz w:val="24"/>
                <w:szCs w:val="28"/>
              </w:rPr>
              <w:t>Réalisation des différentes fonctions de surveillance épidémiologique : 1. Remplissage de toutes les cases de la fiche de surveillance épidémiologique, 2. Analyse (graphique continu (courbe) des nombre de cas de maladie à surveillance épidémiologique de l'année en cours affichés au CS, 3. interprétation (proportion d’épidémie détectées), 4. prise de décision (voir PV de réunion de discussions des données de SURVEPI), 5.  Transmission (complétude), 6. Archivage (classement des fiche de rapport de SURVEPI selon un système qui permet un accès facile)</w:t>
            </w:r>
          </w:p>
          <w:p w:rsidR="00395B09" w:rsidRPr="00445101" w:rsidRDefault="00395B09" w:rsidP="00121419">
            <w:pPr>
              <w:ind w:left="1211"/>
              <w:rPr>
                <w:rFonts w:ascii="Times New Roman" w:hAnsi="Times New Roman"/>
                <w:iCs/>
                <w:sz w:val="24"/>
                <w:szCs w:val="28"/>
              </w:rPr>
            </w:pP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6</w:t>
            </w:r>
          </w:p>
        </w:tc>
        <w:tc>
          <w:tcPr>
            <w:tcW w:w="1138" w:type="dxa"/>
            <w:shd w:val="clear" w:color="auto" w:fill="B3B3B3"/>
          </w:tcPr>
          <w:p w:rsidR="00395B09" w:rsidRPr="00445101" w:rsidRDefault="00395B09" w:rsidP="00121419">
            <w:pPr>
              <w:rPr>
                <w:rFonts w:ascii="Times New Roman" w:hAnsi="Times New Roman"/>
                <w:b/>
                <w:iCs/>
                <w:sz w:val="24"/>
                <w:szCs w:val="28"/>
              </w:rPr>
            </w:pPr>
          </w:p>
        </w:tc>
      </w:tr>
      <w:tr w:rsidR="00395B09" w:rsidRPr="00445101" w:rsidTr="00121419">
        <w:tc>
          <w:tcPr>
            <w:tcW w:w="7327"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Total</w:t>
            </w:r>
          </w:p>
        </w:tc>
        <w:tc>
          <w:tcPr>
            <w:tcW w:w="1256" w:type="dxa"/>
          </w:tcPr>
          <w:p w:rsidR="00395B09" w:rsidRPr="00445101" w:rsidRDefault="00395B09" w:rsidP="00121419">
            <w:pPr>
              <w:rPr>
                <w:rFonts w:ascii="Times New Roman" w:hAnsi="Times New Roman"/>
                <w:b/>
                <w:iCs/>
                <w:sz w:val="24"/>
                <w:szCs w:val="28"/>
              </w:rPr>
            </w:pPr>
          </w:p>
        </w:tc>
        <w:tc>
          <w:tcPr>
            <w:tcW w:w="1079" w:type="dxa"/>
          </w:tcPr>
          <w:p w:rsidR="00395B09" w:rsidRPr="00445101" w:rsidRDefault="00395B09" w:rsidP="00121419">
            <w:pPr>
              <w:rPr>
                <w:rFonts w:ascii="Times New Roman" w:hAnsi="Times New Roman"/>
                <w:b/>
                <w:iCs/>
                <w:sz w:val="24"/>
                <w:szCs w:val="28"/>
              </w:rPr>
            </w:pPr>
            <w:r w:rsidRPr="00445101">
              <w:rPr>
                <w:rFonts w:ascii="Times New Roman" w:hAnsi="Times New Roman"/>
                <w:b/>
                <w:iCs/>
                <w:sz w:val="24"/>
                <w:szCs w:val="28"/>
              </w:rPr>
              <w:t>18</w:t>
            </w:r>
          </w:p>
        </w:tc>
        <w:tc>
          <w:tcPr>
            <w:tcW w:w="1138" w:type="dxa"/>
          </w:tcPr>
          <w:p w:rsidR="00395B09" w:rsidRPr="00445101" w:rsidRDefault="00395B09" w:rsidP="00121419">
            <w:pPr>
              <w:rPr>
                <w:rFonts w:ascii="Times New Roman" w:hAnsi="Times New Roman"/>
                <w:b/>
                <w:iCs/>
                <w:sz w:val="24"/>
                <w:szCs w:val="28"/>
              </w:rPr>
            </w:pPr>
          </w:p>
        </w:tc>
      </w:tr>
    </w:tbl>
    <w:p w:rsidR="00395B09" w:rsidRDefault="00395B09" w:rsidP="00395B09">
      <w:pPr>
        <w:rPr>
          <w:rFonts w:ascii="Arial Narrow" w:hAnsi="Arial Narrow" w:cs="Arial"/>
          <w:b/>
          <w:iCs/>
          <w:sz w:val="28"/>
          <w:szCs w:val="28"/>
        </w:rPr>
      </w:pPr>
    </w:p>
    <w:p w:rsidR="0032513C" w:rsidRDefault="0032513C" w:rsidP="00395B09">
      <w:pPr>
        <w:rPr>
          <w:rFonts w:ascii="Arial Narrow" w:hAnsi="Arial Narrow" w:cs="Arial"/>
          <w:b/>
          <w:iCs/>
          <w:sz w:val="28"/>
          <w:szCs w:val="28"/>
        </w:rPr>
      </w:pPr>
    </w:p>
    <w:p w:rsidR="0032513C" w:rsidRPr="00395B09" w:rsidRDefault="0032513C" w:rsidP="00395B09">
      <w:pPr>
        <w:rPr>
          <w:rFonts w:ascii="Arial Narrow" w:hAnsi="Arial Narrow" w:cs="Arial"/>
          <w:b/>
          <w:iCs/>
          <w:sz w:val="28"/>
          <w:szCs w:val="28"/>
        </w:rPr>
      </w:pP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rPr>
          <w:rFonts w:ascii="Arial Narrow" w:hAnsi="Arial Narrow" w:cs="Arial"/>
          <w:b/>
          <w:bCs/>
          <w:sz w:val="28"/>
          <w:szCs w:val="28"/>
        </w:rPr>
      </w:pPr>
      <w:r w:rsidRPr="00395B09">
        <w:rPr>
          <w:rFonts w:ascii="Times New Roman" w:hAnsi="Times New Roman"/>
          <w:b/>
          <w:bCs/>
          <w:sz w:val="28"/>
          <w:szCs w:val="28"/>
        </w:rPr>
        <w:t>E. SCORE DE L’AUDIT DE LA GESTION DES MEDICAMENTS ET AUTRES INTRANTS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7"/>
        <w:gridCol w:w="1220"/>
        <w:gridCol w:w="1243"/>
        <w:gridCol w:w="1350"/>
      </w:tblGrid>
      <w:tr w:rsidR="00395B09" w:rsidRPr="00445101" w:rsidTr="00395B09">
        <w:tc>
          <w:tcPr>
            <w:tcW w:w="6987"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Description</w:t>
            </w:r>
          </w:p>
        </w:tc>
        <w:tc>
          <w:tcPr>
            <w:tcW w:w="1220"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Valeur acquise</w:t>
            </w:r>
          </w:p>
        </w:tc>
        <w:tc>
          <w:tcPr>
            <w:tcW w:w="1243" w:type="dxa"/>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Valeur Maximale</w:t>
            </w:r>
          </w:p>
        </w:tc>
        <w:tc>
          <w:tcPr>
            <w:tcW w:w="1350" w:type="dxa"/>
            <w:tcBorders>
              <w:bottom w:val="single" w:sz="4" w:space="0" w:color="auto"/>
            </w:tcBorders>
          </w:tcPr>
          <w:p w:rsidR="00395B09" w:rsidRPr="00445101" w:rsidRDefault="00395B09" w:rsidP="00121419">
            <w:pPr>
              <w:jc w:val="center"/>
              <w:rPr>
                <w:rFonts w:ascii="Times New Roman" w:hAnsi="Times New Roman"/>
                <w:b/>
                <w:iCs/>
                <w:sz w:val="24"/>
                <w:szCs w:val="24"/>
              </w:rPr>
            </w:pPr>
            <w:r w:rsidRPr="00445101">
              <w:rPr>
                <w:rFonts w:ascii="Times New Roman" w:hAnsi="Times New Roman"/>
                <w:b/>
                <w:iCs/>
                <w:sz w:val="24"/>
                <w:szCs w:val="24"/>
              </w:rPr>
              <w:t>Proportion</w:t>
            </w:r>
          </w:p>
        </w:tc>
      </w:tr>
      <w:tr w:rsidR="00395B09" w:rsidRPr="00445101" w:rsidTr="00395B09">
        <w:tc>
          <w:tcPr>
            <w:tcW w:w="6987" w:type="dxa"/>
          </w:tcPr>
          <w:p w:rsidR="00395B09" w:rsidRPr="00445101" w:rsidRDefault="00395B09" w:rsidP="002E770D">
            <w:pPr>
              <w:numPr>
                <w:ilvl w:val="0"/>
                <w:numId w:val="62"/>
              </w:numPr>
              <w:rPr>
                <w:rFonts w:ascii="Times New Roman" w:hAnsi="Times New Roman"/>
                <w:b/>
                <w:i/>
                <w:sz w:val="24"/>
                <w:szCs w:val="24"/>
              </w:rPr>
            </w:pPr>
            <w:r w:rsidRPr="00445101">
              <w:rPr>
                <w:rFonts w:ascii="Times New Roman" w:hAnsi="Times New Roman"/>
                <w:b/>
                <w:i/>
                <w:sz w:val="24"/>
                <w:szCs w:val="24"/>
              </w:rPr>
              <w:t xml:space="preserve">Gestion de stock des Médicaments Essentiels Génériques </w:t>
            </w:r>
          </w:p>
          <w:p w:rsidR="00395B09" w:rsidRPr="00445101" w:rsidRDefault="00395B09" w:rsidP="00121419">
            <w:pPr>
              <w:pStyle w:val="ListParagraph"/>
              <w:tabs>
                <w:tab w:val="left" w:pos="0"/>
              </w:tabs>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Fiches de stock des médicaments et consommables remplies selon les normes du Ministère de la santé et à jour et:</w:t>
            </w:r>
          </w:p>
          <w:p w:rsidR="00395B09" w:rsidRPr="00445101" w:rsidRDefault="00395B09" w:rsidP="002E770D">
            <w:pPr>
              <w:numPr>
                <w:ilvl w:val="0"/>
                <w:numId w:val="57"/>
              </w:numPr>
              <w:rPr>
                <w:rFonts w:ascii="Times New Roman" w:hAnsi="Times New Roman"/>
                <w:iCs/>
                <w:sz w:val="24"/>
                <w:szCs w:val="24"/>
              </w:rPr>
            </w:pPr>
            <w:r w:rsidRPr="00445101">
              <w:rPr>
                <w:rFonts w:ascii="Times New Roman" w:hAnsi="Times New Roman"/>
                <w:iCs/>
                <w:sz w:val="24"/>
                <w:szCs w:val="24"/>
              </w:rPr>
              <w:t>seuil d'alerte défini et respecté</w:t>
            </w:r>
          </w:p>
          <w:p w:rsidR="00395B09" w:rsidRPr="00445101" w:rsidRDefault="00395B09" w:rsidP="002E770D">
            <w:pPr>
              <w:numPr>
                <w:ilvl w:val="0"/>
                <w:numId w:val="57"/>
              </w:numPr>
              <w:rPr>
                <w:rFonts w:ascii="Times New Roman" w:hAnsi="Times New Roman"/>
                <w:iCs/>
                <w:sz w:val="24"/>
                <w:szCs w:val="24"/>
              </w:rPr>
            </w:pPr>
            <w:r w:rsidRPr="00445101">
              <w:rPr>
                <w:rFonts w:ascii="Times New Roman" w:hAnsi="Times New Roman"/>
                <w:iCs/>
                <w:sz w:val="24"/>
                <w:szCs w:val="24"/>
              </w:rPr>
              <w:t>stock de sécurité défini et respecté</w:t>
            </w:r>
          </w:p>
          <w:p w:rsidR="00395B09" w:rsidRPr="00445101" w:rsidRDefault="00395B09" w:rsidP="002E770D">
            <w:pPr>
              <w:numPr>
                <w:ilvl w:val="0"/>
                <w:numId w:val="57"/>
              </w:numPr>
              <w:rPr>
                <w:rFonts w:ascii="Times New Roman" w:hAnsi="Times New Roman"/>
                <w:iCs/>
                <w:sz w:val="24"/>
                <w:szCs w:val="24"/>
              </w:rPr>
            </w:pPr>
            <w:r w:rsidRPr="00445101">
              <w:rPr>
                <w:rFonts w:ascii="Times New Roman" w:hAnsi="Times New Roman"/>
                <w:iCs/>
                <w:sz w:val="24"/>
                <w:szCs w:val="24"/>
              </w:rPr>
              <w:lastRenderedPageBreak/>
              <w:t>concordance entre stock réel et stock théorique</w:t>
            </w:r>
          </w:p>
          <w:p w:rsidR="00395B09" w:rsidRPr="00445101" w:rsidRDefault="00395B09" w:rsidP="002E770D">
            <w:pPr>
              <w:numPr>
                <w:ilvl w:val="0"/>
                <w:numId w:val="57"/>
              </w:numPr>
              <w:rPr>
                <w:rFonts w:ascii="Times New Roman" w:hAnsi="Times New Roman"/>
                <w:iCs/>
                <w:sz w:val="24"/>
                <w:szCs w:val="24"/>
              </w:rPr>
            </w:pPr>
            <w:r w:rsidRPr="00445101">
              <w:rPr>
                <w:rFonts w:ascii="Times New Roman" w:hAnsi="Times New Roman"/>
                <w:iCs/>
                <w:sz w:val="24"/>
                <w:szCs w:val="24"/>
              </w:rPr>
              <w:t>commande en cas d'alerte (voir fiche de commande)</w:t>
            </w:r>
          </w:p>
          <w:p w:rsidR="00395B09" w:rsidRPr="00445101" w:rsidRDefault="00395B09" w:rsidP="002E770D">
            <w:pPr>
              <w:numPr>
                <w:ilvl w:val="0"/>
                <w:numId w:val="57"/>
              </w:numPr>
              <w:rPr>
                <w:rFonts w:ascii="Times New Roman" w:hAnsi="Times New Roman"/>
                <w:iCs/>
                <w:sz w:val="24"/>
                <w:szCs w:val="24"/>
              </w:rPr>
            </w:pPr>
            <w:r w:rsidRPr="00445101">
              <w:rPr>
                <w:rFonts w:ascii="Times New Roman" w:hAnsi="Times New Roman"/>
                <w:iCs/>
                <w:sz w:val="24"/>
                <w:szCs w:val="24"/>
              </w:rPr>
              <w:t>système de conservation approprié pour les produits nécessitant une conservation particulière</w:t>
            </w:r>
          </w:p>
          <w:p w:rsidR="00395B09" w:rsidRPr="00445101" w:rsidRDefault="00395B09" w:rsidP="002E770D">
            <w:pPr>
              <w:numPr>
                <w:ilvl w:val="0"/>
                <w:numId w:val="57"/>
              </w:numPr>
              <w:rPr>
                <w:rFonts w:ascii="Times New Roman" w:hAnsi="Times New Roman"/>
                <w:sz w:val="24"/>
                <w:szCs w:val="24"/>
              </w:rPr>
            </w:pPr>
            <w:r w:rsidRPr="00445101">
              <w:rPr>
                <w:rFonts w:ascii="Times New Roman" w:hAnsi="Times New Roman"/>
                <w:iCs/>
                <w:sz w:val="24"/>
                <w:szCs w:val="24"/>
              </w:rPr>
              <w:t>absence de rupture de stock des médicaments traceurs au cours des trois derniers</w:t>
            </w:r>
            <w:r w:rsidRPr="00445101">
              <w:rPr>
                <w:rFonts w:ascii="Times New Roman" w:hAnsi="Times New Roman"/>
                <w:sz w:val="24"/>
                <w:szCs w:val="24"/>
              </w:rPr>
              <w:t xml:space="preserve"> mois et lors de la session d'évaluation</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Par critère 1 point</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Si tous les critères remplis (score 6), un critère non rempli (score 0)</w:t>
            </w:r>
          </w:p>
        </w:tc>
        <w:tc>
          <w:tcPr>
            <w:tcW w:w="1220"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6</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395B09">
        <w:tc>
          <w:tcPr>
            <w:tcW w:w="6987" w:type="dxa"/>
          </w:tcPr>
          <w:p w:rsidR="00395B09" w:rsidRPr="00445101" w:rsidRDefault="00395B09" w:rsidP="002E770D">
            <w:pPr>
              <w:numPr>
                <w:ilvl w:val="0"/>
                <w:numId w:val="62"/>
              </w:numPr>
              <w:rPr>
                <w:rFonts w:ascii="Times New Roman" w:hAnsi="Times New Roman"/>
                <w:b/>
                <w:i/>
                <w:sz w:val="24"/>
                <w:szCs w:val="24"/>
              </w:rPr>
            </w:pPr>
            <w:r w:rsidRPr="00445101">
              <w:rPr>
                <w:rFonts w:ascii="Times New Roman" w:hAnsi="Times New Roman"/>
                <w:b/>
                <w:i/>
                <w:sz w:val="24"/>
                <w:szCs w:val="24"/>
              </w:rPr>
              <w:lastRenderedPageBreak/>
              <w:t>Gestion de stock des vaccins</w:t>
            </w:r>
          </w:p>
          <w:p w:rsidR="00395B09" w:rsidRPr="00445101" w:rsidRDefault="00395B09" w:rsidP="00121419">
            <w:pPr>
              <w:pStyle w:val="ListParagraph"/>
              <w:tabs>
                <w:tab w:val="left" w:pos="0"/>
              </w:tabs>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Fiches de stock pour tous les antigènes PEV remplis selon les normes du Ministère de la santé et à jour et :</w:t>
            </w:r>
          </w:p>
          <w:p w:rsidR="00395B09" w:rsidRPr="00445101" w:rsidRDefault="00395B09" w:rsidP="002E770D">
            <w:pPr>
              <w:numPr>
                <w:ilvl w:val="0"/>
                <w:numId w:val="58"/>
              </w:numPr>
              <w:rPr>
                <w:rFonts w:ascii="Times New Roman" w:hAnsi="Times New Roman"/>
                <w:iCs/>
                <w:sz w:val="24"/>
                <w:szCs w:val="24"/>
              </w:rPr>
            </w:pPr>
            <w:r w:rsidRPr="00445101">
              <w:rPr>
                <w:rFonts w:ascii="Times New Roman" w:hAnsi="Times New Roman"/>
                <w:iCs/>
                <w:sz w:val="24"/>
                <w:szCs w:val="24"/>
              </w:rPr>
              <w:t xml:space="preserve"> seuil d'alerte défini et respecté</w:t>
            </w:r>
          </w:p>
          <w:p w:rsidR="00395B09" w:rsidRPr="00445101" w:rsidRDefault="00395B09" w:rsidP="002E770D">
            <w:pPr>
              <w:numPr>
                <w:ilvl w:val="0"/>
                <w:numId w:val="58"/>
              </w:numPr>
              <w:rPr>
                <w:rFonts w:ascii="Times New Roman" w:hAnsi="Times New Roman"/>
                <w:iCs/>
                <w:sz w:val="24"/>
                <w:szCs w:val="24"/>
              </w:rPr>
            </w:pPr>
            <w:r w:rsidRPr="00445101">
              <w:rPr>
                <w:rFonts w:ascii="Times New Roman" w:hAnsi="Times New Roman"/>
                <w:iCs/>
                <w:sz w:val="24"/>
                <w:szCs w:val="24"/>
              </w:rPr>
              <w:t>stock de sécurité défini et respecté</w:t>
            </w:r>
          </w:p>
          <w:p w:rsidR="00395B09" w:rsidRPr="00445101" w:rsidRDefault="00395B09" w:rsidP="002E770D">
            <w:pPr>
              <w:numPr>
                <w:ilvl w:val="0"/>
                <w:numId w:val="58"/>
              </w:numPr>
              <w:rPr>
                <w:rFonts w:ascii="Times New Roman" w:hAnsi="Times New Roman"/>
                <w:iCs/>
                <w:sz w:val="24"/>
                <w:szCs w:val="24"/>
              </w:rPr>
            </w:pPr>
            <w:r w:rsidRPr="00445101">
              <w:rPr>
                <w:rFonts w:ascii="Times New Roman" w:hAnsi="Times New Roman"/>
                <w:iCs/>
                <w:sz w:val="24"/>
                <w:szCs w:val="24"/>
              </w:rPr>
              <w:t>concordance entre stock réel et stock théorique</w:t>
            </w:r>
          </w:p>
          <w:p w:rsidR="00395B09" w:rsidRPr="00445101" w:rsidRDefault="00395B09" w:rsidP="002E770D">
            <w:pPr>
              <w:numPr>
                <w:ilvl w:val="0"/>
                <w:numId w:val="58"/>
              </w:numPr>
              <w:rPr>
                <w:rFonts w:ascii="Times New Roman" w:hAnsi="Times New Roman"/>
                <w:iCs/>
                <w:sz w:val="24"/>
                <w:szCs w:val="24"/>
              </w:rPr>
            </w:pPr>
            <w:r w:rsidRPr="00445101">
              <w:rPr>
                <w:rFonts w:ascii="Times New Roman" w:hAnsi="Times New Roman"/>
                <w:iCs/>
                <w:sz w:val="24"/>
                <w:szCs w:val="24"/>
              </w:rPr>
              <w:t>commande en cas d'alerte (voir fiche de commande)</w:t>
            </w:r>
          </w:p>
          <w:p w:rsidR="00395B09" w:rsidRPr="00445101" w:rsidRDefault="00395B09" w:rsidP="002E770D">
            <w:pPr>
              <w:numPr>
                <w:ilvl w:val="0"/>
                <w:numId w:val="58"/>
              </w:numPr>
              <w:rPr>
                <w:rFonts w:ascii="Times New Roman" w:hAnsi="Times New Roman"/>
                <w:sz w:val="24"/>
                <w:szCs w:val="24"/>
              </w:rPr>
            </w:pPr>
            <w:r w:rsidRPr="00445101">
              <w:rPr>
                <w:rFonts w:ascii="Times New Roman" w:hAnsi="Times New Roman"/>
                <w:iCs/>
                <w:sz w:val="24"/>
                <w:szCs w:val="24"/>
              </w:rPr>
              <w:t>absence de rupture de stock des vaccins au cours des trois derniers mois et lors de la session</w:t>
            </w:r>
            <w:r w:rsidRPr="00445101">
              <w:rPr>
                <w:rFonts w:ascii="Times New Roman" w:hAnsi="Times New Roman"/>
                <w:sz w:val="24"/>
                <w:szCs w:val="24"/>
              </w:rPr>
              <w:t xml:space="preserve"> d'évaluation </w:t>
            </w:r>
          </w:p>
          <w:p w:rsidR="00395B09" w:rsidRPr="00445101" w:rsidRDefault="00395B09" w:rsidP="002E770D">
            <w:pPr>
              <w:numPr>
                <w:ilvl w:val="0"/>
                <w:numId w:val="58"/>
              </w:numPr>
              <w:rPr>
                <w:rFonts w:ascii="Times New Roman" w:hAnsi="Times New Roman"/>
                <w:sz w:val="24"/>
                <w:szCs w:val="24"/>
              </w:rPr>
            </w:pPr>
            <w:r w:rsidRPr="00445101">
              <w:rPr>
                <w:rFonts w:ascii="Times New Roman" w:hAnsi="Times New Roman"/>
                <w:sz w:val="24"/>
                <w:szCs w:val="24"/>
              </w:rPr>
              <w:t>Disponibilité des matériels d’inoculation (SAB, seringue de dilution, ouate, eau distillée).(4)</w:t>
            </w:r>
          </w:p>
          <w:p w:rsidR="00395B09" w:rsidRPr="00445101" w:rsidRDefault="00395B09" w:rsidP="00121419">
            <w:pPr>
              <w:pStyle w:val="ListParagraph"/>
              <w:tabs>
                <w:tab w:val="left" w:pos="0"/>
              </w:tabs>
              <w:snapToGrid w:val="0"/>
              <w:spacing w:after="0" w:line="240" w:lineRule="auto"/>
              <w:ind w:left="0"/>
              <w:rPr>
                <w:rFonts w:ascii="Times New Roman" w:hAnsi="Times New Roman" w:cs="Times New Roman"/>
                <w:sz w:val="24"/>
              </w:rPr>
            </w:pPr>
            <w:r w:rsidRPr="00445101">
              <w:rPr>
                <w:rFonts w:ascii="Times New Roman" w:hAnsi="Times New Roman" w:cs="Times New Roman"/>
                <w:sz w:val="24"/>
              </w:rPr>
              <w:t xml:space="preserve">Rupture de stock d’un antigène au cours de la période sur laquelle porte l’évaluation : </w:t>
            </w:r>
            <w:r w:rsidRPr="00445101">
              <w:rPr>
                <w:rFonts w:ascii="Times New Roman" w:hAnsi="Times New Roman" w:cs="Times New Roman"/>
                <w:b/>
                <w:sz w:val="24"/>
              </w:rPr>
              <w:t>Sanction -3</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Si tous les critères remplis (score 5), un critère non rempli (score 0)</w:t>
            </w:r>
          </w:p>
        </w:tc>
        <w:tc>
          <w:tcPr>
            <w:tcW w:w="1220"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9</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395B09">
        <w:tc>
          <w:tcPr>
            <w:tcW w:w="6987" w:type="dxa"/>
          </w:tcPr>
          <w:p w:rsidR="00395B09" w:rsidRPr="00445101" w:rsidRDefault="00395B09" w:rsidP="002E770D">
            <w:pPr>
              <w:numPr>
                <w:ilvl w:val="0"/>
                <w:numId w:val="62"/>
              </w:numPr>
              <w:rPr>
                <w:rFonts w:ascii="Times New Roman" w:hAnsi="Times New Roman"/>
                <w:b/>
                <w:i/>
                <w:sz w:val="24"/>
                <w:szCs w:val="24"/>
              </w:rPr>
            </w:pPr>
            <w:r w:rsidRPr="00445101">
              <w:rPr>
                <w:rFonts w:ascii="Times New Roman" w:hAnsi="Times New Roman"/>
                <w:b/>
                <w:i/>
                <w:sz w:val="24"/>
                <w:szCs w:val="24"/>
              </w:rPr>
              <w:t>Gestion de la chaîne de froid</w:t>
            </w:r>
          </w:p>
          <w:p w:rsidR="00395B09" w:rsidRPr="00445101" w:rsidRDefault="00395B09" w:rsidP="00121419">
            <w:pPr>
              <w:ind w:left="741"/>
              <w:rPr>
                <w:rFonts w:ascii="Times New Roman" w:hAnsi="Times New Roman"/>
                <w:b/>
                <w:i/>
                <w:sz w:val="24"/>
                <w:szCs w:val="24"/>
              </w:rPr>
            </w:pPr>
            <w:r w:rsidRPr="00445101">
              <w:rPr>
                <w:rFonts w:ascii="Times New Roman" w:hAnsi="Times New Roman"/>
                <w:b/>
                <w:i/>
                <w:sz w:val="24"/>
                <w:szCs w:val="24"/>
              </w:rPr>
              <w:t>a. Chaine de froid avec réfrigérateur</w:t>
            </w:r>
          </w:p>
          <w:p w:rsidR="00395B09" w:rsidRPr="00445101" w:rsidRDefault="00395B09" w:rsidP="002E770D">
            <w:pPr>
              <w:numPr>
                <w:ilvl w:val="0"/>
                <w:numId w:val="59"/>
              </w:numPr>
              <w:ind w:left="2124" w:hanging="684"/>
              <w:rPr>
                <w:rFonts w:ascii="Times New Roman" w:hAnsi="Times New Roman"/>
                <w:iCs/>
                <w:sz w:val="24"/>
                <w:szCs w:val="24"/>
              </w:rPr>
            </w:pPr>
            <w:r w:rsidRPr="00445101">
              <w:rPr>
                <w:rFonts w:ascii="Times New Roman" w:hAnsi="Times New Roman"/>
                <w:iCs/>
                <w:sz w:val="24"/>
                <w:szCs w:val="24"/>
              </w:rPr>
              <w:t>Température de frigo dans les limites (entre +</w:t>
            </w:r>
            <w:smartTag w:uri="urn:schemas-microsoft-com:office:smarttags" w:element="metricconverter">
              <w:smartTagPr>
                <w:attr w:name="ProductID" w:val="2 ﾰC"/>
              </w:smartTagPr>
              <w:r w:rsidRPr="00445101">
                <w:rPr>
                  <w:rFonts w:ascii="Times New Roman" w:hAnsi="Times New Roman"/>
                  <w:iCs/>
                  <w:sz w:val="24"/>
                  <w:szCs w:val="24"/>
                </w:rPr>
                <w:t>2 °C</w:t>
              </w:r>
            </w:smartTag>
            <w:r w:rsidRPr="00445101">
              <w:rPr>
                <w:rFonts w:ascii="Times New Roman" w:hAnsi="Times New Roman"/>
                <w:iCs/>
                <w:sz w:val="24"/>
                <w:szCs w:val="24"/>
              </w:rPr>
              <w:t xml:space="preserve"> et +</w:t>
            </w:r>
            <w:smartTag w:uri="urn:schemas-microsoft-com:office:smarttags" w:element="metricconverter">
              <w:smartTagPr>
                <w:attr w:name="ProductID" w:val="8 ﾰC"/>
              </w:smartTagPr>
              <w:r w:rsidRPr="00445101">
                <w:rPr>
                  <w:rFonts w:ascii="Times New Roman" w:hAnsi="Times New Roman"/>
                  <w:iCs/>
                  <w:sz w:val="24"/>
                  <w:szCs w:val="24"/>
                </w:rPr>
                <w:t>8 °C</w:t>
              </w:r>
            </w:smartTag>
            <w:r w:rsidRPr="00445101">
              <w:rPr>
                <w:rFonts w:ascii="Times New Roman" w:hAnsi="Times New Roman"/>
                <w:iCs/>
                <w:sz w:val="24"/>
                <w:szCs w:val="24"/>
              </w:rPr>
              <w:t>) </w:t>
            </w:r>
          </w:p>
          <w:p w:rsidR="00395B09" w:rsidRPr="00445101" w:rsidRDefault="00395B09" w:rsidP="002E770D">
            <w:pPr>
              <w:numPr>
                <w:ilvl w:val="0"/>
                <w:numId w:val="59"/>
              </w:numPr>
              <w:ind w:left="2124" w:hanging="684"/>
              <w:rPr>
                <w:rFonts w:ascii="Times New Roman" w:hAnsi="Times New Roman"/>
                <w:iCs/>
                <w:sz w:val="24"/>
                <w:szCs w:val="24"/>
              </w:rPr>
            </w:pPr>
            <w:r w:rsidRPr="00445101">
              <w:rPr>
                <w:rFonts w:ascii="Times New Roman" w:hAnsi="Times New Roman"/>
                <w:iCs/>
                <w:sz w:val="24"/>
                <w:szCs w:val="24"/>
              </w:rPr>
              <w:t>2) Existence des fiches de relevé de température correctement remplie.</w:t>
            </w:r>
          </w:p>
          <w:p w:rsidR="00395B09" w:rsidRPr="00445101" w:rsidRDefault="00395B09" w:rsidP="002E770D">
            <w:pPr>
              <w:numPr>
                <w:ilvl w:val="0"/>
                <w:numId w:val="59"/>
              </w:numPr>
              <w:rPr>
                <w:rFonts w:ascii="Times New Roman" w:hAnsi="Times New Roman"/>
                <w:iCs/>
                <w:sz w:val="24"/>
                <w:szCs w:val="24"/>
              </w:rPr>
            </w:pPr>
            <w:r w:rsidRPr="00445101">
              <w:rPr>
                <w:rFonts w:ascii="Times New Roman" w:hAnsi="Times New Roman"/>
                <w:iCs/>
                <w:sz w:val="24"/>
                <w:szCs w:val="24"/>
              </w:rPr>
              <w:t>Absence de rupture de la chaîne de froid au cours des 3 derniers mois</w:t>
            </w:r>
          </w:p>
          <w:p w:rsidR="00395B09" w:rsidRPr="00445101" w:rsidRDefault="00395B09" w:rsidP="00121419">
            <w:pPr>
              <w:rPr>
                <w:rFonts w:ascii="Times New Roman" w:hAnsi="Times New Roman"/>
                <w:sz w:val="24"/>
                <w:szCs w:val="24"/>
              </w:rPr>
            </w:pPr>
            <w:r w:rsidRPr="00445101">
              <w:rPr>
                <w:rFonts w:ascii="Times New Roman" w:hAnsi="Times New Roman"/>
                <w:sz w:val="24"/>
                <w:szCs w:val="24"/>
              </w:rPr>
              <w:t xml:space="preserve">Si tous les critères remplis (score 5), si critère 1 ou 2   non rempli = </w:t>
            </w:r>
            <w:r w:rsidRPr="00445101">
              <w:rPr>
                <w:rFonts w:ascii="Times New Roman" w:hAnsi="Times New Roman"/>
                <w:b/>
                <w:sz w:val="24"/>
                <w:szCs w:val="24"/>
              </w:rPr>
              <w:t>score 0</w:t>
            </w:r>
          </w:p>
          <w:p w:rsidR="00395B09" w:rsidRPr="00445101" w:rsidRDefault="00395B09" w:rsidP="00121419">
            <w:pPr>
              <w:ind w:left="741"/>
              <w:rPr>
                <w:rFonts w:ascii="Times New Roman" w:hAnsi="Times New Roman"/>
                <w:b/>
                <w:i/>
                <w:sz w:val="24"/>
                <w:szCs w:val="24"/>
              </w:rPr>
            </w:pPr>
            <w:r w:rsidRPr="00445101">
              <w:rPr>
                <w:rFonts w:ascii="Times New Roman" w:hAnsi="Times New Roman"/>
                <w:b/>
                <w:i/>
                <w:sz w:val="24"/>
                <w:szCs w:val="24"/>
              </w:rPr>
              <w:t>b. Chaine de froid sans réfrigérateur</w:t>
            </w:r>
          </w:p>
          <w:p w:rsidR="00395B09" w:rsidRPr="00445101" w:rsidRDefault="00395B09" w:rsidP="00121419">
            <w:pPr>
              <w:ind w:left="1416"/>
              <w:rPr>
                <w:rFonts w:ascii="Times New Roman" w:hAnsi="Times New Roman"/>
                <w:iCs/>
                <w:sz w:val="24"/>
                <w:szCs w:val="24"/>
              </w:rPr>
            </w:pPr>
            <w:r w:rsidRPr="00445101">
              <w:rPr>
                <w:rFonts w:ascii="Times New Roman" w:hAnsi="Times New Roman"/>
                <w:sz w:val="24"/>
                <w:szCs w:val="24"/>
              </w:rPr>
              <w:t xml:space="preserve">1) </w:t>
            </w:r>
            <w:r w:rsidRPr="00445101">
              <w:rPr>
                <w:rFonts w:ascii="Times New Roman" w:hAnsi="Times New Roman"/>
                <w:iCs/>
                <w:sz w:val="24"/>
                <w:szCs w:val="24"/>
              </w:rPr>
              <w:t>Température de la boite isotherme dans les limites (entre +</w:t>
            </w:r>
            <w:smartTag w:uri="urn:schemas-microsoft-com:office:smarttags" w:element="metricconverter">
              <w:smartTagPr>
                <w:attr w:name="ProductID" w:val="2 ﾰC"/>
              </w:smartTagPr>
              <w:r w:rsidRPr="00445101">
                <w:rPr>
                  <w:rFonts w:ascii="Times New Roman" w:hAnsi="Times New Roman"/>
                  <w:iCs/>
                  <w:sz w:val="24"/>
                  <w:szCs w:val="24"/>
                </w:rPr>
                <w:t>2 °C</w:t>
              </w:r>
            </w:smartTag>
            <w:r w:rsidRPr="00445101">
              <w:rPr>
                <w:rFonts w:ascii="Times New Roman" w:hAnsi="Times New Roman"/>
                <w:iCs/>
                <w:sz w:val="24"/>
                <w:szCs w:val="24"/>
              </w:rPr>
              <w:t xml:space="preserve"> et +</w:t>
            </w:r>
            <w:smartTag w:uri="urn:schemas-microsoft-com:office:smarttags" w:element="metricconverter">
              <w:smartTagPr>
                <w:attr w:name="ProductID" w:val="8 ﾰC"/>
              </w:smartTagPr>
              <w:r w:rsidRPr="00445101">
                <w:rPr>
                  <w:rFonts w:ascii="Times New Roman" w:hAnsi="Times New Roman"/>
                  <w:iCs/>
                  <w:sz w:val="24"/>
                  <w:szCs w:val="24"/>
                </w:rPr>
                <w:t>8 °C</w:t>
              </w:r>
            </w:smartTag>
            <w:r w:rsidRPr="00445101">
              <w:rPr>
                <w:rFonts w:ascii="Times New Roman" w:hAnsi="Times New Roman"/>
                <w:iCs/>
                <w:sz w:val="24"/>
                <w:szCs w:val="24"/>
              </w:rPr>
              <w:t>) :</w:t>
            </w:r>
          </w:p>
          <w:p w:rsidR="00395B09" w:rsidRPr="00445101" w:rsidRDefault="00395B09" w:rsidP="00121419">
            <w:pPr>
              <w:ind w:left="1416"/>
              <w:rPr>
                <w:rFonts w:ascii="Times New Roman" w:hAnsi="Times New Roman"/>
                <w:sz w:val="24"/>
                <w:szCs w:val="24"/>
              </w:rPr>
            </w:pPr>
            <w:r w:rsidRPr="00445101">
              <w:rPr>
                <w:rFonts w:ascii="Times New Roman" w:hAnsi="Times New Roman"/>
                <w:iCs/>
                <w:sz w:val="24"/>
                <w:szCs w:val="24"/>
              </w:rPr>
              <w:t>2) Existence des fiches (ou cahier) de relevé de température correctement remplie pour chaque séance (depuis le jour du retrait des vaccins jusqu’à leur retour au site de stockage)</w:t>
            </w:r>
          </w:p>
          <w:p w:rsidR="00395B09" w:rsidRPr="00445101" w:rsidRDefault="00395B09" w:rsidP="00121419">
            <w:pPr>
              <w:rPr>
                <w:rFonts w:ascii="Times New Roman" w:hAnsi="Times New Roman"/>
                <w:sz w:val="24"/>
                <w:szCs w:val="24"/>
              </w:rPr>
            </w:pPr>
            <w:r w:rsidRPr="00445101">
              <w:rPr>
                <w:rFonts w:ascii="Times New Roman" w:hAnsi="Times New Roman"/>
                <w:sz w:val="24"/>
                <w:szCs w:val="24"/>
              </w:rPr>
              <w:t>Si tous les critères remplis (score 5), si critère 1 ou 2 non rempli (score 0)</w:t>
            </w:r>
          </w:p>
        </w:tc>
        <w:tc>
          <w:tcPr>
            <w:tcW w:w="1220"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5</w:t>
            </w:r>
          </w:p>
        </w:tc>
        <w:tc>
          <w:tcPr>
            <w:tcW w:w="1350" w:type="dxa"/>
            <w:tcBorders>
              <w:bottom w:val="single" w:sz="4" w:space="0" w:color="auto"/>
            </w:tcBorders>
            <w:shd w:val="clear" w:color="auto" w:fill="B3B3B3"/>
          </w:tcPr>
          <w:p w:rsidR="00395B09" w:rsidRPr="00445101" w:rsidRDefault="00395B09" w:rsidP="00121419">
            <w:pPr>
              <w:rPr>
                <w:rFonts w:ascii="Times New Roman" w:hAnsi="Times New Roman"/>
                <w:b/>
                <w:iCs/>
                <w:sz w:val="24"/>
                <w:szCs w:val="24"/>
              </w:rPr>
            </w:pPr>
          </w:p>
        </w:tc>
      </w:tr>
      <w:tr w:rsidR="00395B09" w:rsidRPr="00445101" w:rsidTr="00395B09">
        <w:tc>
          <w:tcPr>
            <w:tcW w:w="6987" w:type="dxa"/>
          </w:tcPr>
          <w:p w:rsidR="00395B09" w:rsidRPr="00445101" w:rsidRDefault="00395B09" w:rsidP="002E770D">
            <w:pPr>
              <w:numPr>
                <w:ilvl w:val="0"/>
                <w:numId w:val="62"/>
              </w:numPr>
              <w:rPr>
                <w:rFonts w:ascii="Times New Roman" w:hAnsi="Times New Roman"/>
                <w:b/>
                <w:i/>
                <w:sz w:val="24"/>
                <w:szCs w:val="24"/>
              </w:rPr>
            </w:pPr>
            <w:r w:rsidRPr="00445101">
              <w:rPr>
                <w:rFonts w:ascii="Times New Roman" w:hAnsi="Times New Roman"/>
                <w:b/>
                <w:i/>
                <w:sz w:val="24"/>
                <w:szCs w:val="24"/>
              </w:rPr>
              <w:t>Gestion de stock de la pharmacie vente, les critères suivants doivent être remplis :</w:t>
            </w:r>
          </w:p>
          <w:p w:rsidR="00395B09" w:rsidRPr="00445101" w:rsidRDefault="00395B09" w:rsidP="002E770D">
            <w:pPr>
              <w:numPr>
                <w:ilvl w:val="0"/>
                <w:numId w:val="60"/>
              </w:numPr>
              <w:rPr>
                <w:rFonts w:ascii="Times New Roman" w:hAnsi="Times New Roman"/>
                <w:iCs/>
                <w:sz w:val="24"/>
                <w:szCs w:val="24"/>
              </w:rPr>
            </w:pPr>
            <w:r w:rsidRPr="00445101">
              <w:rPr>
                <w:rFonts w:ascii="Times New Roman" w:hAnsi="Times New Roman"/>
                <w:iCs/>
                <w:sz w:val="24"/>
                <w:szCs w:val="24"/>
              </w:rPr>
              <w:t>Fiche de stock ou registre avec entrées et sorties</w:t>
            </w:r>
          </w:p>
          <w:p w:rsidR="00395B09" w:rsidRPr="00445101" w:rsidRDefault="00395B09" w:rsidP="002E770D">
            <w:pPr>
              <w:numPr>
                <w:ilvl w:val="0"/>
                <w:numId w:val="60"/>
              </w:numPr>
              <w:rPr>
                <w:rFonts w:ascii="Times New Roman" w:hAnsi="Times New Roman"/>
                <w:iCs/>
                <w:sz w:val="24"/>
                <w:szCs w:val="24"/>
              </w:rPr>
            </w:pPr>
            <w:r w:rsidRPr="00445101">
              <w:rPr>
                <w:rFonts w:ascii="Times New Roman" w:hAnsi="Times New Roman"/>
                <w:iCs/>
                <w:sz w:val="24"/>
                <w:szCs w:val="24"/>
              </w:rPr>
              <w:t>Absence de rupture de stock au cours du trimestre évalué ou lors de la session d’évaluation</w:t>
            </w:r>
          </w:p>
          <w:p w:rsidR="00395B09" w:rsidRPr="00445101" w:rsidRDefault="00395B09" w:rsidP="002E770D">
            <w:pPr>
              <w:numPr>
                <w:ilvl w:val="0"/>
                <w:numId w:val="60"/>
              </w:numPr>
              <w:rPr>
                <w:rFonts w:ascii="Times New Roman" w:hAnsi="Times New Roman"/>
                <w:sz w:val="24"/>
                <w:szCs w:val="24"/>
              </w:rPr>
            </w:pPr>
            <w:r w:rsidRPr="00445101">
              <w:rPr>
                <w:rFonts w:ascii="Times New Roman" w:hAnsi="Times New Roman"/>
                <w:iCs/>
                <w:sz w:val="24"/>
                <w:szCs w:val="24"/>
              </w:rPr>
              <w:t>concordance</w:t>
            </w:r>
            <w:r w:rsidRPr="00445101">
              <w:rPr>
                <w:rFonts w:ascii="Times New Roman" w:hAnsi="Times New Roman"/>
                <w:sz w:val="24"/>
                <w:szCs w:val="24"/>
              </w:rPr>
              <w:t xml:space="preserve"> entre stock réel et stock théorique</w:t>
            </w:r>
          </w:p>
          <w:p w:rsidR="00395B09" w:rsidRPr="00445101" w:rsidRDefault="00395B09" w:rsidP="00121419">
            <w:pPr>
              <w:rPr>
                <w:rFonts w:ascii="Times New Roman" w:hAnsi="Times New Roman"/>
                <w:iCs/>
                <w:sz w:val="24"/>
                <w:szCs w:val="24"/>
              </w:rPr>
            </w:pPr>
            <w:r w:rsidRPr="00445101">
              <w:rPr>
                <w:rFonts w:ascii="Times New Roman" w:hAnsi="Times New Roman"/>
                <w:iCs/>
                <w:sz w:val="24"/>
                <w:szCs w:val="24"/>
              </w:rPr>
              <w:t>Par critère 1 point</w:t>
            </w:r>
          </w:p>
          <w:p w:rsidR="00395B09" w:rsidRPr="00445101" w:rsidRDefault="00395B09" w:rsidP="00121419">
            <w:pPr>
              <w:pStyle w:val="ListParagraph"/>
              <w:snapToGrid w:val="0"/>
              <w:spacing w:after="0" w:line="240" w:lineRule="auto"/>
              <w:ind w:left="0"/>
              <w:rPr>
                <w:rFonts w:ascii="Times New Roman" w:hAnsi="Times New Roman" w:cs="Times New Roman"/>
                <w:b/>
                <w:i/>
                <w:sz w:val="24"/>
              </w:rPr>
            </w:pPr>
            <w:r w:rsidRPr="00445101">
              <w:rPr>
                <w:rFonts w:ascii="Times New Roman" w:hAnsi="Times New Roman" w:cs="Times New Roman"/>
                <w:sz w:val="24"/>
              </w:rPr>
              <w:t>Si tous les critères remplis (score 3), si un critère non rempli (score 0)</w:t>
            </w:r>
          </w:p>
        </w:tc>
        <w:tc>
          <w:tcPr>
            <w:tcW w:w="1220"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395B09" w:rsidP="00121419">
            <w:pPr>
              <w:rPr>
                <w:rFonts w:ascii="Times New Roman" w:hAnsi="Times New Roman"/>
                <w:b/>
                <w:iCs/>
                <w:sz w:val="24"/>
                <w:szCs w:val="24"/>
              </w:rPr>
            </w:pPr>
            <w:r w:rsidRPr="00445101">
              <w:rPr>
                <w:rFonts w:ascii="Times New Roman" w:hAnsi="Times New Roman"/>
                <w:b/>
                <w:iCs/>
                <w:sz w:val="24"/>
                <w:szCs w:val="24"/>
              </w:rPr>
              <w:t>3</w:t>
            </w:r>
          </w:p>
        </w:tc>
        <w:tc>
          <w:tcPr>
            <w:tcW w:w="1350" w:type="dxa"/>
            <w:shd w:val="clear" w:color="auto" w:fill="B3B3B3"/>
          </w:tcPr>
          <w:p w:rsidR="00395B09" w:rsidRPr="00445101" w:rsidRDefault="00395B09" w:rsidP="00121419">
            <w:pPr>
              <w:rPr>
                <w:rFonts w:ascii="Times New Roman" w:hAnsi="Times New Roman"/>
                <w:b/>
                <w:iCs/>
                <w:sz w:val="24"/>
                <w:szCs w:val="24"/>
              </w:rPr>
            </w:pPr>
          </w:p>
        </w:tc>
      </w:tr>
      <w:tr w:rsidR="00395B09" w:rsidRPr="00445101" w:rsidTr="00395B09">
        <w:tc>
          <w:tcPr>
            <w:tcW w:w="6987" w:type="dxa"/>
          </w:tcPr>
          <w:p w:rsidR="00395B09" w:rsidRPr="00445101" w:rsidRDefault="00395B09" w:rsidP="00121419">
            <w:pPr>
              <w:ind w:left="30"/>
              <w:rPr>
                <w:rFonts w:ascii="Times New Roman" w:hAnsi="Times New Roman"/>
                <w:b/>
                <w:i/>
                <w:sz w:val="24"/>
                <w:szCs w:val="24"/>
              </w:rPr>
            </w:pPr>
            <w:r w:rsidRPr="00445101">
              <w:rPr>
                <w:rFonts w:ascii="Times New Roman" w:hAnsi="Times New Roman"/>
                <w:b/>
                <w:i/>
                <w:sz w:val="24"/>
                <w:szCs w:val="24"/>
              </w:rPr>
              <w:t>Total</w:t>
            </w:r>
          </w:p>
        </w:tc>
        <w:tc>
          <w:tcPr>
            <w:tcW w:w="1220" w:type="dxa"/>
          </w:tcPr>
          <w:p w:rsidR="00395B09" w:rsidRPr="00445101" w:rsidRDefault="00395B09" w:rsidP="00121419">
            <w:pPr>
              <w:rPr>
                <w:rFonts w:ascii="Times New Roman" w:hAnsi="Times New Roman"/>
                <w:b/>
                <w:iCs/>
                <w:sz w:val="24"/>
                <w:szCs w:val="24"/>
              </w:rPr>
            </w:pPr>
          </w:p>
        </w:tc>
        <w:tc>
          <w:tcPr>
            <w:tcW w:w="1243" w:type="dxa"/>
          </w:tcPr>
          <w:p w:rsidR="00395B09" w:rsidRPr="00445101" w:rsidRDefault="00E45AEF" w:rsidP="00121419">
            <w:pPr>
              <w:rPr>
                <w:rFonts w:ascii="Times New Roman" w:hAnsi="Times New Roman"/>
                <w:b/>
                <w:iCs/>
                <w:sz w:val="24"/>
                <w:szCs w:val="24"/>
              </w:rPr>
            </w:pPr>
            <w:r w:rsidRPr="00445101">
              <w:rPr>
                <w:rFonts w:ascii="Times New Roman" w:hAnsi="Times New Roman"/>
                <w:b/>
                <w:iCs/>
                <w:sz w:val="24"/>
                <w:szCs w:val="24"/>
              </w:rPr>
              <w:fldChar w:fldCharType="begin"/>
            </w:r>
            <w:r w:rsidR="00395B09" w:rsidRPr="00445101">
              <w:rPr>
                <w:rFonts w:ascii="Times New Roman" w:hAnsi="Times New Roman"/>
                <w:b/>
                <w:iCs/>
                <w:sz w:val="24"/>
                <w:szCs w:val="24"/>
              </w:rPr>
              <w:instrText xml:space="preserve"> =SUM(ABOVE) </w:instrText>
            </w:r>
            <w:r w:rsidRPr="00445101">
              <w:rPr>
                <w:rFonts w:ascii="Times New Roman" w:hAnsi="Times New Roman"/>
                <w:b/>
                <w:iCs/>
                <w:sz w:val="24"/>
                <w:szCs w:val="24"/>
              </w:rPr>
              <w:fldChar w:fldCharType="separate"/>
            </w:r>
            <w:r w:rsidR="00395B09" w:rsidRPr="00445101">
              <w:rPr>
                <w:rFonts w:ascii="Times New Roman" w:hAnsi="Times New Roman"/>
                <w:b/>
                <w:iCs/>
                <w:noProof/>
                <w:sz w:val="24"/>
                <w:szCs w:val="24"/>
              </w:rPr>
              <w:t>23</w:t>
            </w:r>
            <w:r w:rsidRPr="00445101">
              <w:rPr>
                <w:rFonts w:ascii="Times New Roman" w:hAnsi="Times New Roman"/>
                <w:b/>
                <w:iCs/>
                <w:sz w:val="24"/>
                <w:szCs w:val="24"/>
              </w:rPr>
              <w:fldChar w:fldCharType="end"/>
            </w:r>
          </w:p>
        </w:tc>
        <w:tc>
          <w:tcPr>
            <w:tcW w:w="1350" w:type="dxa"/>
          </w:tcPr>
          <w:p w:rsidR="00395B09" w:rsidRPr="00445101" w:rsidRDefault="00395B09" w:rsidP="00121419">
            <w:pPr>
              <w:rPr>
                <w:rFonts w:ascii="Times New Roman" w:hAnsi="Times New Roman"/>
                <w:b/>
                <w:iCs/>
                <w:sz w:val="24"/>
                <w:szCs w:val="24"/>
              </w:rPr>
            </w:pPr>
          </w:p>
        </w:tc>
      </w:tr>
    </w:tbl>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bCs/>
          <w:sz w:val="28"/>
          <w:szCs w:val="28"/>
        </w:rPr>
        <w:lastRenderedPageBreak/>
        <w:t>F. SCORE DE GESTION FINANCIERE</w:t>
      </w:r>
    </w:p>
    <w:p w:rsidR="00395B09" w:rsidRPr="007C6B31" w:rsidRDefault="00395B09" w:rsidP="00395B09">
      <w:pPr>
        <w:rPr>
          <w:rFonts w:ascii="Arial Narrow" w:hAnsi="Arial Narrow" w:cs="Arial"/>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2"/>
        <w:gridCol w:w="1235"/>
        <w:gridCol w:w="1243"/>
        <w:gridCol w:w="1350"/>
      </w:tblGrid>
      <w:tr w:rsidR="00395B09" w:rsidRPr="00064362" w:rsidTr="00121419">
        <w:tc>
          <w:tcPr>
            <w:tcW w:w="7327" w:type="dxa"/>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Description</w:t>
            </w:r>
          </w:p>
        </w:tc>
        <w:tc>
          <w:tcPr>
            <w:tcW w:w="1256" w:type="dxa"/>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Valeur acquise</w:t>
            </w:r>
          </w:p>
        </w:tc>
        <w:tc>
          <w:tcPr>
            <w:tcW w:w="1079" w:type="dxa"/>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Valeur Maximale</w:t>
            </w:r>
          </w:p>
        </w:tc>
        <w:tc>
          <w:tcPr>
            <w:tcW w:w="1138" w:type="dxa"/>
            <w:tcBorders>
              <w:bottom w:val="single" w:sz="4" w:space="0" w:color="auto"/>
            </w:tcBorders>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Proportion</w:t>
            </w:r>
          </w:p>
        </w:tc>
      </w:tr>
      <w:tr w:rsidR="00395B09" w:rsidRPr="00064362" w:rsidTr="00121419">
        <w:tc>
          <w:tcPr>
            <w:tcW w:w="7327" w:type="dxa"/>
          </w:tcPr>
          <w:p w:rsidR="00395B09" w:rsidRPr="00064362" w:rsidRDefault="00395B09" w:rsidP="002E770D">
            <w:pPr>
              <w:numPr>
                <w:ilvl w:val="0"/>
                <w:numId w:val="63"/>
              </w:numPr>
              <w:rPr>
                <w:rFonts w:ascii="Times New Roman" w:hAnsi="Times New Roman"/>
                <w:iCs/>
                <w:sz w:val="24"/>
                <w:szCs w:val="28"/>
              </w:rPr>
            </w:pPr>
            <w:r w:rsidRPr="00064362">
              <w:rPr>
                <w:rFonts w:ascii="Times New Roman" w:hAnsi="Times New Roman"/>
                <w:b/>
                <w:i/>
                <w:sz w:val="24"/>
                <w:szCs w:val="28"/>
              </w:rPr>
              <w:t>Existence</w:t>
            </w:r>
            <w:r w:rsidRPr="00064362">
              <w:rPr>
                <w:rFonts w:ascii="Times New Roman" w:hAnsi="Times New Roman"/>
                <w:iCs/>
                <w:sz w:val="24"/>
                <w:szCs w:val="28"/>
              </w:rPr>
              <w:t xml:space="preserve"> des outils de gestion financière disponible et à portée de mains (Carnet de reçu, livre de caisse, Rumer, Bon d’entrée, bon de sortie, registre de recettes, registre des dépenses)</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1</w:t>
            </w:r>
          </w:p>
        </w:tc>
        <w:tc>
          <w:tcPr>
            <w:tcW w:w="1138" w:type="dxa"/>
            <w:shd w:val="clear" w:color="auto" w:fill="B3B3B3"/>
          </w:tcPr>
          <w:p w:rsidR="00395B09" w:rsidRPr="00064362" w:rsidRDefault="00395B09" w:rsidP="00121419">
            <w:pPr>
              <w:rPr>
                <w:rFonts w:ascii="Times New Roman" w:hAnsi="Times New Roman"/>
                <w:b/>
                <w:iCs/>
                <w:sz w:val="24"/>
                <w:szCs w:val="28"/>
              </w:rPr>
            </w:pPr>
          </w:p>
        </w:tc>
      </w:tr>
      <w:tr w:rsidR="00395B09" w:rsidRPr="00064362" w:rsidTr="00121419">
        <w:tc>
          <w:tcPr>
            <w:tcW w:w="7327" w:type="dxa"/>
          </w:tcPr>
          <w:p w:rsidR="00395B09" w:rsidRPr="00064362" w:rsidRDefault="00395B09" w:rsidP="002E770D">
            <w:pPr>
              <w:numPr>
                <w:ilvl w:val="0"/>
                <w:numId w:val="63"/>
              </w:numPr>
              <w:rPr>
                <w:rFonts w:ascii="Times New Roman" w:hAnsi="Times New Roman"/>
                <w:iCs/>
                <w:sz w:val="24"/>
                <w:szCs w:val="28"/>
              </w:rPr>
            </w:pPr>
            <w:r w:rsidRPr="00064362">
              <w:rPr>
                <w:rFonts w:ascii="Times New Roman" w:hAnsi="Times New Roman"/>
                <w:b/>
                <w:i/>
                <w:sz w:val="24"/>
                <w:szCs w:val="28"/>
              </w:rPr>
              <w:t>Proportion</w:t>
            </w:r>
            <w:r w:rsidRPr="00064362">
              <w:rPr>
                <w:rFonts w:ascii="Times New Roman" w:hAnsi="Times New Roman"/>
                <w:iCs/>
                <w:sz w:val="24"/>
                <w:szCs w:val="28"/>
              </w:rPr>
              <w:t xml:space="preserve"> des dépenses effectuées selon les prévisions&lt; 50% (score 0) ; entre 50% et 75%  (score 1); entre 75% et 90% (score 2) ; &gt; 90% (score 3)</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3</w:t>
            </w:r>
          </w:p>
        </w:tc>
        <w:tc>
          <w:tcPr>
            <w:tcW w:w="1138" w:type="dxa"/>
            <w:shd w:val="clear" w:color="auto" w:fill="B3B3B3"/>
          </w:tcPr>
          <w:p w:rsidR="00395B09" w:rsidRPr="00064362" w:rsidRDefault="00395B09" w:rsidP="00121419">
            <w:pPr>
              <w:rPr>
                <w:rFonts w:ascii="Times New Roman" w:hAnsi="Times New Roman"/>
                <w:b/>
                <w:iCs/>
                <w:sz w:val="24"/>
                <w:szCs w:val="28"/>
              </w:rPr>
            </w:pPr>
          </w:p>
        </w:tc>
      </w:tr>
      <w:tr w:rsidR="00395B09" w:rsidRPr="00064362" w:rsidTr="00121419">
        <w:tc>
          <w:tcPr>
            <w:tcW w:w="7327" w:type="dxa"/>
          </w:tcPr>
          <w:p w:rsidR="00395B09" w:rsidRPr="00064362" w:rsidRDefault="00395B09" w:rsidP="002E770D">
            <w:pPr>
              <w:numPr>
                <w:ilvl w:val="0"/>
                <w:numId w:val="63"/>
              </w:numPr>
              <w:rPr>
                <w:rFonts w:ascii="Times New Roman" w:hAnsi="Times New Roman"/>
                <w:iCs/>
                <w:sz w:val="24"/>
                <w:szCs w:val="28"/>
              </w:rPr>
            </w:pPr>
            <w:r w:rsidRPr="00064362">
              <w:rPr>
                <w:rFonts w:ascii="Times New Roman" w:hAnsi="Times New Roman"/>
                <w:iCs/>
                <w:sz w:val="24"/>
                <w:szCs w:val="28"/>
              </w:rPr>
              <w:t>. Proportion des dépenses non prévues effectuées &lt; 5% (score 3) ; entre 5% et 10%  (score 1);  &gt; 10% (score 0)</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3</w:t>
            </w:r>
          </w:p>
        </w:tc>
        <w:tc>
          <w:tcPr>
            <w:tcW w:w="1138" w:type="dxa"/>
            <w:shd w:val="clear" w:color="auto" w:fill="B3B3B3"/>
          </w:tcPr>
          <w:p w:rsidR="00395B09" w:rsidRPr="00064362" w:rsidRDefault="00395B09" w:rsidP="00121419">
            <w:pPr>
              <w:rPr>
                <w:rFonts w:ascii="Times New Roman" w:hAnsi="Times New Roman"/>
                <w:b/>
                <w:iCs/>
                <w:sz w:val="24"/>
                <w:szCs w:val="28"/>
              </w:rPr>
            </w:pPr>
          </w:p>
        </w:tc>
      </w:tr>
      <w:tr w:rsidR="00395B09" w:rsidRPr="00064362" w:rsidTr="00121419">
        <w:tc>
          <w:tcPr>
            <w:tcW w:w="7327" w:type="dxa"/>
          </w:tcPr>
          <w:p w:rsidR="00395B09" w:rsidRPr="00064362" w:rsidRDefault="00395B09" w:rsidP="002E770D">
            <w:pPr>
              <w:numPr>
                <w:ilvl w:val="0"/>
                <w:numId w:val="63"/>
              </w:numPr>
              <w:rPr>
                <w:rFonts w:ascii="Times New Roman" w:hAnsi="Times New Roman"/>
                <w:iCs/>
                <w:sz w:val="24"/>
                <w:szCs w:val="28"/>
              </w:rPr>
            </w:pPr>
            <w:r w:rsidRPr="00064362">
              <w:rPr>
                <w:rFonts w:ascii="Times New Roman" w:hAnsi="Times New Roman"/>
                <w:iCs/>
                <w:sz w:val="24"/>
                <w:szCs w:val="28"/>
              </w:rPr>
              <w:t>. Proportion des dépenses correctement justifiées (demande, autorisation, reçu, facture)&lt; 50% (score 0) ; entre 50% et 75%  (score 1); entre 75% et 90% (score 2) ; &gt; 90% (score 3)</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3</w:t>
            </w:r>
          </w:p>
        </w:tc>
        <w:tc>
          <w:tcPr>
            <w:tcW w:w="1138" w:type="dxa"/>
            <w:shd w:val="clear" w:color="auto" w:fill="B3B3B3"/>
          </w:tcPr>
          <w:p w:rsidR="00395B09" w:rsidRPr="00064362" w:rsidRDefault="00395B09" w:rsidP="00121419">
            <w:pPr>
              <w:rPr>
                <w:rFonts w:ascii="Times New Roman" w:hAnsi="Times New Roman"/>
                <w:b/>
                <w:iCs/>
                <w:sz w:val="24"/>
                <w:szCs w:val="28"/>
              </w:rPr>
            </w:pPr>
          </w:p>
        </w:tc>
      </w:tr>
      <w:tr w:rsidR="00395B09" w:rsidRPr="00064362" w:rsidTr="00121419">
        <w:tc>
          <w:tcPr>
            <w:tcW w:w="7327" w:type="dxa"/>
          </w:tcPr>
          <w:p w:rsidR="00395B09" w:rsidRPr="00064362" w:rsidRDefault="00395B09" w:rsidP="002E770D">
            <w:pPr>
              <w:numPr>
                <w:ilvl w:val="0"/>
                <w:numId w:val="63"/>
              </w:numPr>
              <w:rPr>
                <w:rFonts w:ascii="Times New Roman" w:hAnsi="Times New Roman"/>
                <w:iCs/>
                <w:sz w:val="24"/>
                <w:szCs w:val="28"/>
              </w:rPr>
            </w:pPr>
            <w:r w:rsidRPr="00064362">
              <w:rPr>
                <w:rFonts w:ascii="Times New Roman" w:hAnsi="Times New Roman"/>
                <w:iCs/>
                <w:sz w:val="24"/>
                <w:szCs w:val="28"/>
              </w:rPr>
              <w:t>.Disponibilité des rapports financiers du CS</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1</w:t>
            </w:r>
          </w:p>
        </w:tc>
        <w:tc>
          <w:tcPr>
            <w:tcW w:w="1138" w:type="dxa"/>
            <w:shd w:val="clear" w:color="auto" w:fill="B3B3B3"/>
          </w:tcPr>
          <w:p w:rsidR="00395B09" w:rsidRPr="00064362" w:rsidRDefault="00395B09" w:rsidP="00121419">
            <w:pPr>
              <w:rPr>
                <w:rFonts w:ascii="Times New Roman" w:hAnsi="Times New Roman"/>
                <w:b/>
                <w:iCs/>
                <w:sz w:val="24"/>
                <w:szCs w:val="28"/>
              </w:rPr>
            </w:pPr>
          </w:p>
        </w:tc>
      </w:tr>
      <w:tr w:rsidR="00395B09" w:rsidRPr="00064362" w:rsidTr="00121419">
        <w:tc>
          <w:tcPr>
            <w:tcW w:w="7327" w:type="dxa"/>
          </w:tcPr>
          <w:p w:rsidR="00395B09" w:rsidRPr="00064362" w:rsidRDefault="00395B09" w:rsidP="002E770D">
            <w:pPr>
              <w:numPr>
                <w:ilvl w:val="0"/>
                <w:numId w:val="63"/>
              </w:numPr>
              <w:rPr>
                <w:rFonts w:ascii="Times New Roman" w:hAnsi="Times New Roman"/>
                <w:iCs/>
                <w:sz w:val="24"/>
                <w:szCs w:val="28"/>
              </w:rPr>
            </w:pPr>
            <w:r w:rsidRPr="00064362">
              <w:rPr>
                <w:rFonts w:ascii="Times New Roman" w:hAnsi="Times New Roman"/>
                <w:iCs/>
                <w:sz w:val="24"/>
                <w:szCs w:val="28"/>
              </w:rPr>
              <w:t>Soldes des livres de caisse correspondent avec le montant en caisse</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5</w:t>
            </w:r>
          </w:p>
        </w:tc>
        <w:tc>
          <w:tcPr>
            <w:tcW w:w="1138" w:type="dxa"/>
            <w:shd w:val="clear" w:color="auto" w:fill="B3B3B3"/>
          </w:tcPr>
          <w:p w:rsidR="00395B09" w:rsidRPr="00064362" w:rsidRDefault="00395B09" w:rsidP="00121419">
            <w:pPr>
              <w:rPr>
                <w:rFonts w:ascii="Times New Roman" w:hAnsi="Times New Roman"/>
                <w:b/>
                <w:iCs/>
                <w:sz w:val="24"/>
                <w:szCs w:val="28"/>
              </w:rPr>
            </w:pPr>
          </w:p>
        </w:tc>
      </w:tr>
      <w:tr w:rsidR="00395B09" w:rsidRPr="00064362" w:rsidTr="00121419">
        <w:tc>
          <w:tcPr>
            <w:tcW w:w="7327" w:type="dxa"/>
          </w:tcPr>
          <w:p w:rsidR="00395B09" w:rsidRPr="00064362" w:rsidRDefault="00395B09" w:rsidP="00121419">
            <w:pPr>
              <w:rPr>
                <w:rFonts w:ascii="Times New Roman" w:hAnsi="Times New Roman"/>
                <w:b/>
                <w:iCs/>
                <w:sz w:val="24"/>
                <w:szCs w:val="28"/>
              </w:rPr>
            </w:pPr>
            <w:r w:rsidRPr="00064362">
              <w:rPr>
                <w:rFonts w:ascii="Times New Roman" w:hAnsi="Times New Roman"/>
                <w:b/>
                <w:iCs/>
                <w:sz w:val="24"/>
                <w:szCs w:val="28"/>
              </w:rPr>
              <w:t>Total</w:t>
            </w:r>
          </w:p>
        </w:tc>
        <w:tc>
          <w:tcPr>
            <w:tcW w:w="1256" w:type="dxa"/>
          </w:tcPr>
          <w:p w:rsidR="00395B09" w:rsidRPr="00064362" w:rsidRDefault="00395B09" w:rsidP="00121419">
            <w:pPr>
              <w:jc w:val="center"/>
              <w:rPr>
                <w:rFonts w:ascii="Times New Roman" w:hAnsi="Times New Roman"/>
                <w:b/>
                <w:iCs/>
                <w:sz w:val="24"/>
                <w:szCs w:val="28"/>
              </w:rPr>
            </w:pPr>
          </w:p>
        </w:tc>
        <w:tc>
          <w:tcPr>
            <w:tcW w:w="1079" w:type="dxa"/>
            <w:vAlign w:val="center"/>
          </w:tcPr>
          <w:p w:rsidR="00395B09" w:rsidRPr="00064362" w:rsidRDefault="00395B09" w:rsidP="00121419">
            <w:pPr>
              <w:jc w:val="center"/>
              <w:rPr>
                <w:rFonts w:ascii="Times New Roman" w:hAnsi="Times New Roman"/>
                <w:b/>
                <w:iCs/>
                <w:sz w:val="24"/>
                <w:szCs w:val="28"/>
              </w:rPr>
            </w:pPr>
            <w:r w:rsidRPr="00064362">
              <w:rPr>
                <w:rFonts w:ascii="Times New Roman" w:hAnsi="Times New Roman"/>
                <w:b/>
                <w:iCs/>
                <w:sz w:val="24"/>
                <w:szCs w:val="28"/>
              </w:rPr>
              <w:t>16</w:t>
            </w:r>
          </w:p>
        </w:tc>
        <w:tc>
          <w:tcPr>
            <w:tcW w:w="1138" w:type="dxa"/>
          </w:tcPr>
          <w:p w:rsidR="00395B09" w:rsidRPr="00064362" w:rsidRDefault="00395B09" w:rsidP="00121419">
            <w:pPr>
              <w:rPr>
                <w:rFonts w:ascii="Times New Roman" w:hAnsi="Times New Roman"/>
                <w:b/>
                <w:iCs/>
                <w:sz w:val="24"/>
                <w:szCs w:val="28"/>
              </w:rPr>
            </w:pPr>
          </w:p>
        </w:tc>
      </w:tr>
    </w:tbl>
    <w:p w:rsidR="00395B09" w:rsidRPr="007C6B31" w:rsidRDefault="00395B09" w:rsidP="00395B09">
      <w:pPr>
        <w:rPr>
          <w:rFonts w:ascii="Arial Narrow" w:hAnsi="Arial Narrow" w:cs="Arial"/>
          <w:b/>
          <w:bCs/>
          <w:sz w:val="32"/>
          <w:szCs w:val="28"/>
        </w:rPr>
      </w:pPr>
    </w:p>
    <w:p w:rsidR="00395B09" w:rsidRPr="00395B09" w:rsidRDefault="00395B09" w:rsidP="00395B09">
      <w:pPr>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bCs/>
          <w:sz w:val="28"/>
          <w:szCs w:val="28"/>
        </w:rPr>
      </w:pPr>
      <w:r w:rsidRPr="00395B09">
        <w:rPr>
          <w:rFonts w:ascii="Times New Roman" w:hAnsi="Times New Roman"/>
          <w:b/>
          <w:bCs/>
          <w:sz w:val="28"/>
          <w:szCs w:val="28"/>
        </w:rPr>
        <w:t>G. SCORE DE L’HYGIENE DU CENTRE DE SANTE</w:t>
      </w:r>
    </w:p>
    <w:p w:rsidR="00395B09" w:rsidRPr="007C6B31" w:rsidRDefault="00395B09" w:rsidP="00395B09">
      <w:pPr>
        <w:rPr>
          <w:rFonts w:ascii="Arial Narrow" w:hAnsi="Arial Narrow" w:cs="Arial"/>
          <w:b/>
          <w:iCs/>
          <w:sz w:val="32"/>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1"/>
        <w:gridCol w:w="1236"/>
        <w:gridCol w:w="1243"/>
        <w:gridCol w:w="1350"/>
      </w:tblGrid>
      <w:tr w:rsidR="00395B09" w:rsidRPr="00064362" w:rsidTr="00121419">
        <w:trPr>
          <w:trHeight w:val="627"/>
        </w:trPr>
        <w:tc>
          <w:tcPr>
            <w:tcW w:w="7380" w:type="dxa"/>
          </w:tcPr>
          <w:p w:rsidR="00395B09" w:rsidRPr="00064362" w:rsidRDefault="00395B09" w:rsidP="00121419">
            <w:pPr>
              <w:jc w:val="center"/>
              <w:rPr>
                <w:rFonts w:ascii="Times New Roman" w:hAnsi="Times New Roman"/>
                <w:b/>
                <w:iCs/>
                <w:sz w:val="24"/>
                <w:szCs w:val="24"/>
              </w:rPr>
            </w:pPr>
            <w:r w:rsidRPr="00064362">
              <w:rPr>
                <w:rFonts w:ascii="Times New Roman" w:hAnsi="Times New Roman"/>
                <w:b/>
                <w:iCs/>
                <w:sz w:val="24"/>
                <w:szCs w:val="24"/>
              </w:rPr>
              <w:t>Description</w:t>
            </w:r>
          </w:p>
        </w:tc>
        <w:tc>
          <w:tcPr>
            <w:tcW w:w="1260" w:type="dxa"/>
          </w:tcPr>
          <w:p w:rsidR="00395B09" w:rsidRPr="00064362" w:rsidRDefault="00395B09" w:rsidP="00121419">
            <w:pPr>
              <w:jc w:val="center"/>
              <w:rPr>
                <w:rFonts w:ascii="Times New Roman" w:hAnsi="Times New Roman"/>
                <w:b/>
                <w:iCs/>
                <w:sz w:val="24"/>
                <w:szCs w:val="24"/>
              </w:rPr>
            </w:pPr>
            <w:r w:rsidRPr="00064362">
              <w:rPr>
                <w:rFonts w:ascii="Times New Roman" w:hAnsi="Times New Roman"/>
                <w:b/>
                <w:iCs/>
                <w:sz w:val="24"/>
                <w:szCs w:val="24"/>
              </w:rPr>
              <w:t>Valeur acquise</w:t>
            </w:r>
          </w:p>
        </w:tc>
        <w:tc>
          <w:tcPr>
            <w:tcW w:w="1080" w:type="dxa"/>
          </w:tcPr>
          <w:p w:rsidR="00395B09" w:rsidRPr="00064362" w:rsidRDefault="00395B09" w:rsidP="00121419">
            <w:pPr>
              <w:jc w:val="center"/>
              <w:rPr>
                <w:rFonts w:ascii="Times New Roman" w:hAnsi="Times New Roman"/>
                <w:b/>
                <w:iCs/>
                <w:sz w:val="24"/>
                <w:szCs w:val="24"/>
              </w:rPr>
            </w:pPr>
            <w:r w:rsidRPr="00064362">
              <w:rPr>
                <w:rFonts w:ascii="Times New Roman" w:hAnsi="Times New Roman"/>
                <w:b/>
                <w:iCs/>
                <w:sz w:val="24"/>
                <w:szCs w:val="24"/>
              </w:rPr>
              <w:t>Valeur Maximale</w:t>
            </w:r>
          </w:p>
        </w:tc>
        <w:tc>
          <w:tcPr>
            <w:tcW w:w="1080" w:type="dxa"/>
            <w:tcBorders>
              <w:bottom w:val="single" w:sz="4" w:space="0" w:color="auto"/>
            </w:tcBorders>
          </w:tcPr>
          <w:p w:rsidR="00395B09" w:rsidRPr="00064362" w:rsidRDefault="00395B09" w:rsidP="00121419">
            <w:pPr>
              <w:jc w:val="center"/>
              <w:rPr>
                <w:rFonts w:ascii="Times New Roman" w:hAnsi="Times New Roman"/>
                <w:b/>
                <w:iCs/>
                <w:sz w:val="24"/>
                <w:szCs w:val="24"/>
              </w:rPr>
            </w:pPr>
            <w:r w:rsidRPr="00064362">
              <w:rPr>
                <w:rFonts w:ascii="Times New Roman" w:hAnsi="Times New Roman"/>
                <w:b/>
                <w:iCs/>
                <w:sz w:val="24"/>
                <w:szCs w:val="24"/>
              </w:rPr>
              <w:t>Proportion</w:t>
            </w:r>
          </w:p>
        </w:tc>
      </w:tr>
      <w:tr w:rsidR="00395B09" w:rsidRPr="00064362" w:rsidTr="00121419">
        <w:tc>
          <w:tcPr>
            <w:tcW w:w="7380" w:type="dxa"/>
          </w:tcPr>
          <w:p w:rsidR="00395B09" w:rsidRPr="00064362" w:rsidRDefault="00395B09" w:rsidP="002E770D">
            <w:pPr>
              <w:numPr>
                <w:ilvl w:val="0"/>
                <w:numId w:val="64"/>
              </w:numPr>
              <w:rPr>
                <w:rFonts w:ascii="Times New Roman" w:hAnsi="Times New Roman"/>
                <w:iCs/>
                <w:sz w:val="24"/>
                <w:szCs w:val="24"/>
              </w:rPr>
            </w:pPr>
            <w:r w:rsidRPr="00064362">
              <w:rPr>
                <w:rFonts w:ascii="Times New Roman" w:hAnsi="Times New Roman"/>
                <w:iCs/>
                <w:sz w:val="24"/>
                <w:szCs w:val="24"/>
              </w:rPr>
              <w:t xml:space="preserve">. </w:t>
            </w:r>
            <w:r w:rsidRPr="00064362">
              <w:rPr>
                <w:rFonts w:ascii="Times New Roman" w:hAnsi="Times New Roman"/>
                <w:b/>
                <w:iCs/>
                <w:sz w:val="24"/>
                <w:szCs w:val="24"/>
              </w:rPr>
              <w:t>Propreté</w:t>
            </w:r>
            <w:r w:rsidRPr="00064362">
              <w:rPr>
                <w:rFonts w:ascii="Times New Roman" w:hAnsi="Times New Roman"/>
                <w:b/>
                <w:i/>
                <w:iCs/>
                <w:sz w:val="24"/>
                <w:szCs w:val="24"/>
              </w:rPr>
              <w:t xml:space="preserve"> </w:t>
            </w:r>
            <w:r w:rsidRPr="00064362">
              <w:rPr>
                <w:rFonts w:ascii="Times New Roman" w:hAnsi="Times New Roman"/>
                <w:b/>
                <w:iCs/>
                <w:sz w:val="24"/>
                <w:szCs w:val="24"/>
              </w:rPr>
              <w:t>des salles :</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1. Présence de poubelles avec couvercle</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2. Nombre de poubelles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3. Absence de déchets dispersés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4. Présence des boites pour matériel d’injection dans la salle</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5. Présence d’un point d’eau</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6. Présence de solutions de décontamination de matériels utilisées dans les salles de soins et autres services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 xml:space="preserve">7. Tenue réglementaire propre et en bon état porté par </w:t>
            </w:r>
            <w:r w:rsidRPr="00064362">
              <w:rPr>
                <w:rFonts w:ascii="Times New Roman" w:hAnsi="Times New Roman"/>
                <w:b/>
                <w:iCs/>
                <w:sz w:val="24"/>
                <w:szCs w:val="24"/>
              </w:rPr>
              <w:t>tout</w:t>
            </w:r>
            <w:r w:rsidRPr="00064362">
              <w:rPr>
                <w:rFonts w:ascii="Times New Roman" w:hAnsi="Times New Roman"/>
                <w:iCs/>
                <w:sz w:val="24"/>
                <w:szCs w:val="24"/>
              </w:rPr>
              <w:t xml:space="preserve"> le personnel</w:t>
            </w:r>
          </w:p>
          <w:p w:rsidR="00395B09" w:rsidRPr="00064362" w:rsidRDefault="00395B09" w:rsidP="00121419">
            <w:pPr>
              <w:rPr>
                <w:rFonts w:ascii="Times New Roman" w:hAnsi="Times New Roman"/>
                <w:iCs/>
                <w:sz w:val="24"/>
                <w:szCs w:val="24"/>
              </w:rPr>
            </w:pPr>
            <w:r w:rsidRPr="00064362">
              <w:rPr>
                <w:rFonts w:ascii="Times New Roman" w:hAnsi="Times New Roman"/>
                <w:iCs/>
                <w:sz w:val="24"/>
                <w:szCs w:val="24"/>
              </w:rPr>
              <w:t>Par critère 1 point</w:t>
            </w:r>
          </w:p>
          <w:p w:rsidR="00395B09" w:rsidRPr="00064362" w:rsidRDefault="00395B09" w:rsidP="00121419">
            <w:pPr>
              <w:rPr>
                <w:rFonts w:ascii="Times New Roman" w:hAnsi="Times New Roman"/>
                <w:iCs/>
                <w:sz w:val="24"/>
                <w:szCs w:val="24"/>
              </w:rPr>
            </w:pPr>
            <w:r w:rsidRPr="00064362">
              <w:rPr>
                <w:rFonts w:ascii="Times New Roman" w:hAnsi="Times New Roman"/>
                <w:sz w:val="24"/>
                <w:szCs w:val="24"/>
              </w:rPr>
              <w:t>Si tous les critères remplis (score  6), un critère non rempli (score  0)</w:t>
            </w:r>
          </w:p>
        </w:tc>
        <w:tc>
          <w:tcPr>
            <w:tcW w:w="1260" w:type="dxa"/>
          </w:tcPr>
          <w:p w:rsidR="00395B09" w:rsidRPr="00064362" w:rsidRDefault="00395B09" w:rsidP="00121419">
            <w:pPr>
              <w:rPr>
                <w:rFonts w:ascii="Times New Roman" w:hAnsi="Times New Roman"/>
                <w:b/>
                <w:iCs/>
                <w:sz w:val="24"/>
                <w:szCs w:val="24"/>
              </w:rPr>
            </w:pPr>
          </w:p>
        </w:tc>
        <w:tc>
          <w:tcPr>
            <w:tcW w:w="1080" w:type="dxa"/>
          </w:tcPr>
          <w:p w:rsidR="00395B09" w:rsidRPr="00064362" w:rsidRDefault="00395B09" w:rsidP="00121419">
            <w:pPr>
              <w:rPr>
                <w:rFonts w:ascii="Times New Roman" w:hAnsi="Times New Roman"/>
                <w:b/>
                <w:iCs/>
                <w:sz w:val="24"/>
                <w:szCs w:val="24"/>
              </w:rPr>
            </w:pPr>
            <w:r w:rsidRPr="00064362">
              <w:rPr>
                <w:rFonts w:ascii="Times New Roman" w:hAnsi="Times New Roman"/>
                <w:b/>
                <w:iCs/>
                <w:sz w:val="24"/>
                <w:szCs w:val="24"/>
              </w:rPr>
              <w:t>7</w:t>
            </w:r>
          </w:p>
        </w:tc>
        <w:tc>
          <w:tcPr>
            <w:tcW w:w="1080" w:type="dxa"/>
            <w:tcBorders>
              <w:bottom w:val="single" w:sz="4" w:space="0" w:color="auto"/>
            </w:tcBorders>
            <w:shd w:val="clear" w:color="auto" w:fill="B3B3B3"/>
          </w:tcPr>
          <w:p w:rsidR="00395B09" w:rsidRPr="00064362" w:rsidRDefault="00395B09" w:rsidP="00121419">
            <w:pPr>
              <w:rPr>
                <w:rFonts w:ascii="Times New Roman" w:hAnsi="Times New Roman"/>
                <w:b/>
                <w:iCs/>
                <w:sz w:val="24"/>
                <w:szCs w:val="24"/>
              </w:rPr>
            </w:pPr>
          </w:p>
        </w:tc>
      </w:tr>
      <w:tr w:rsidR="00395B09" w:rsidRPr="00064362" w:rsidTr="00121419">
        <w:trPr>
          <w:trHeight w:val="1966"/>
        </w:trPr>
        <w:tc>
          <w:tcPr>
            <w:tcW w:w="7380" w:type="dxa"/>
          </w:tcPr>
          <w:p w:rsidR="00395B09" w:rsidRPr="00064362" w:rsidRDefault="00395B09" w:rsidP="002E770D">
            <w:pPr>
              <w:numPr>
                <w:ilvl w:val="0"/>
                <w:numId w:val="64"/>
              </w:numPr>
              <w:rPr>
                <w:rFonts w:ascii="Times New Roman" w:hAnsi="Times New Roman"/>
                <w:iCs/>
                <w:sz w:val="24"/>
                <w:szCs w:val="24"/>
              </w:rPr>
            </w:pPr>
            <w:r w:rsidRPr="00064362">
              <w:rPr>
                <w:rFonts w:ascii="Times New Roman" w:hAnsi="Times New Roman"/>
                <w:iCs/>
                <w:sz w:val="24"/>
                <w:szCs w:val="24"/>
              </w:rPr>
              <w:t xml:space="preserve">. </w:t>
            </w:r>
            <w:r w:rsidRPr="00064362">
              <w:rPr>
                <w:rFonts w:ascii="Times New Roman" w:hAnsi="Times New Roman"/>
                <w:b/>
                <w:iCs/>
                <w:sz w:val="24"/>
                <w:szCs w:val="24"/>
              </w:rPr>
              <w:t>Propreté</w:t>
            </w:r>
            <w:r w:rsidRPr="00064362">
              <w:rPr>
                <w:rFonts w:ascii="Times New Roman" w:hAnsi="Times New Roman"/>
                <w:b/>
                <w:i/>
                <w:iCs/>
                <w:sz w:val="24"/>
                <w:szCs w:val="24"/>
              </w:rPr>
              <w:t xml:space="preserve"> de la Cour</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1. Présence de poubelles avec couvercle</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2. Absence de déchets dispersés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3. Environnement autour du CS entièrement débroussaillé</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4. drainage d’eau stagnante</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5. Absence de déchets organique, seringues et produits dangereux dans la cour</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6. Incinérateur fonctionnel et utilisé selon les normes (triage et destruction)</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7. Protection et entretien de la fosse à placenta selon les normes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lastRenderedPageBreak/>
              <w:t>8. Présence d’un point d’eau</w:t>
            </w:r>
          </w:p>
          <w:p w:rsidR="00395B09" w:rsidRPr="00064362" w:rsidRDefault="00395B09" w:rsidP="00121419">
            <w:pPr>
              <w:rPr>
                <w:rFonts w:ascii="Times New Roman" w:hAnsi="Times New Roman"/>
                <w:iCs/>
                <w:sz w:val="24"/>
                <w:szCs w:val="24"/>
              </w:rPr>
            </w:pPr>
            <w:r w:rsidRPr="00064362">
              <w:rPr>
                <w:rFonts w:ascii="Times New Roman" w:hAnsi="Times New Roman"/>
                <w:iCs/>
                <w:sz w:val="24"/>
                <w:szCs w:val="24"/>
              </w:rPr>
              <w:t>Par critère 1 point</w:t>
            </w:r>
          </w:p>
          <w:p w:rsidR="00395B09" w:rsidRPr="00064362" w:rsidRDefault="00395B09" w:rsidP="00121419">
            <w:pPr>
              <w:rPr>
                <w:rFonts w:ascii="Times New Roman" w:hAnsi="Times New Roman"/>
                <w:iCs/>
                <w:sz w:val="24"/>
                <w:szCs w:val="24"/>
              </w:rPr>
            </w:pPr>
            <w:r w:rsidRPr="00064362">
              <w:rPr>
                <w:rFonts w:ascii="Times New Roman" w:hAnsi="Times New Roman"/>
                <w:sz w:val="24"/>
                <w:szCs w:val="24"/>
              </w:rPr>
              <w:t>Si tous les critères remplis (score  8), un critère non rempli (score  0)</w:t>
            </w:r>
          </w:p>
        </w:tc>
        <w:tc>
          <w:tcPr>
            <w:tcW w:w="1260" w:type="dxa"/>
          </w:tcPr>
          <w:p w:rsidR="00395B09" w:rsidRPr="00064362" w:rsidRDefault="00395B09" w:rsidP="00121419">
            <w:pPr>
              <w:rPr>
                <w:rFonts w:ascii="Times New Roman" w:hAnsi="Times New Roman"/>
                <w:b/>
                <w:iCs/>
                <w:sz w:val="24"/>
                <w:szCs w:val="24"/>
              </w:rPr>
            </w:pPr>
          </w:p>
        </w:tc>
        <w:tc>
          <w:tcPr>
            <w:tcW w:w="1080" w:type="dxa"/>
          </w:tcPr>
          <w:p w:rsidR="00395B09" w:rsidRPr="00064362" w:rsidRDefault="00395B09" w:rsidP="00121419">
            <w:pPr>
              <w:rPr>
                <w:rFonts w:ascii="Times New Roman" w:hAnsi="Times New Roman"/>
                <w:b/>
                <w:iCs/>
                <w:sz w:val="24"/>
                <w:szCs w:val="24"/>
              </w:rPr>
            </w:pPr>
            <w:r w:rsidRPr="00064362">
              <w:rPr>
                <w:rFonts w:ascii="Times New Roman" w:hAnsi="Times New Roman"/>
                <w:b/>
                <w:iCs/>
                <w:sz w:val="24"/>
                <w:szCs w:val="24"/>
              </w:rPr>
              <w:t>8</w:t>
            </w:r>
          </w:p>
        </w:tc>
        <w:tc>
          <w:tcPr>
            <w:tcW w:w="1080" w:type="dxa"/>
            <w:shd w:val="clear" w:color="auto" w:fill="B3B3B3"/>
          </w:tcPr>
          <w:p w:rsidR="00395B09" w:rsidRPr="00064362" w:rsidRDefault="00395B09" w:rsidP="00121419">
            <w:pPr>
              <w:rPr>
                <w:rFonts w:ascii="Times New Roman" w:hAnsi="Times New Roman"/>
                <w:b/>
                <w:iCs/>
                <w:sz w:val="24"/>
                <w:szCs w:val="24"/>
              </w:rPr>
            </w:pPr>
          </w:p>
        </w:tc>
      </w:tr>
      <w:tr w:rsidR="00395B09" w:rsidRPr="00064362" w:rsidTr="00121419">
        <w:tc>
          <w:tcPr>
            <w:tcW w:w="7380" w:type="dxa"/>
          </w:tcPr>
          <w:p w:rsidR="00395B09" w:rsidRPr="00064362" w:rsidRDefault="00395B09" w:rsidP="002E770D">
            <w:pPr>
              <w:numPr>
                <w:ilvl w:val="0"/>
                <w:numId w:val="64"/>
              </w:numPr>
              <w:rPr>
                <w:rFonts w:ascii="Times New Roman" w:hAnsi="Times New Roman"/>
                <w:iCs/>
                <w:sz w:val="24"/>
                <w:szCs w:val="24"/>
              </w:rPr>
            </w:pPr>
            <w:r w:rsidRPr="00064362">
              <w:rPr>
                <w:rFonts w:ascii="Times New Roman" w:hAnsi="Times New Roman"/>
                <w:iCs/>
                <w:sz w:val="24"/>
                <w:szCs w:val="24"/>
              </w:rPr>
              <w:lastRenderedPageBreak/>
              <w:t xml:space="preserve"> </w:t>
            </w:r>
            <w:r w:rsidRPr="00064362">
              <w:rPr>
                <w:rFonts w:ascii="Times New Roman" w:hAnsi="Times New Roman"/>
                <w:b/>
                <w:i/>
                <w:iCs/>
                <w:sz w:val="24"/>
                <w:szCs w:val="24"/>
              </w:rPr>
              <w:t xml:space="preserve">Latrines </w:t>
            </w:r>
            <w:r w:rsidRPr="00064362">
              <w:rPr>
                <w:rFonts w:ascii="Times New Roman" w:hAnsi="Times New Roman"/>
                <w:b/>
                <w:iCs/>
                <w:sz w:val="24"/>
                <w:szCs w:val="24"/>
              </w:rPr>
              <w:t>hygiéniques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1. propres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2. absence de matières organiques autour</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3. porte qui se ferme une fois à l’intérieur</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4. fosse couverte</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5. point d’eau disponible près des latrines (à condition de rendre disponible un fut d’eau à coté)</w:t>
            </w:r>
          </w:p>
          <w:p w:rsidR="00395B09" w:rsidRPr="00064362" w:rsidRDefault="00395B09" w:rsidP="00121419">
            <w:pPr>
              <w:rPr>
                <w:rFonts w:ascii="Times New Roman" w:hAnsi="Times New Roman"/>
                <w:iCs/>
                <w:sz w:val="24"/>
                <w:szCs w:val="24"/>
              </w:rPr>
            </w:pPr>
            <w:r w:rsidRPr="00064362">
              <w:rPr>
                <w:rFonts w:ascii="Times New Roman" w:hAnsi="Times New Roman"/>
                <w:iCs/>
                <w:sz w:val="24"/>
                <w:szCs w:val="24"/>
              </w:rPr>
              <w:t>Par critère 1 point</w:t>
            </w:r>
          </w:p>
          <w:p w:rsidR="00395B09" w:rsidRPr="00064362" w:rsidRDefault="00395B09" w:rsidP="00121419">
            <w:pPr>
              <w:rPr>
                <w:rFonts w:ascii="Times New Roman" w:hAnsi="Times New Roman"/>
                <w:iCs/>
                <w:sz w:val="24"/>
                <w:szCs w:val="24"/>
              </w:rPr>
            </w:pPr>
            <w:r w:rsidRPr="00064362">
              <w:rPr>
                <w:rFonts w:ascii="Times New Roman" w:hAnsi="Times New Roman"/>
                <w:iCs/>
                <w:sz w:val="24"/>
                <w:szCs w:val="24"/>
              </w:rPr>
              <w:t>Latrines remplissant tous les critères (score  3), un critère non rempli (score 0)</w:t>
            </w:r>
          </w:p>
        </w:tc>
        <w:tc>
          <w:tcPr>
            <w:tcW w:w="1260" w:type="dxa"/>
          </w:tcPr>
          <w:p w:rsidR="00395B09" w:rsidRPr="00064362" w:rsidRDefault="00395B09" w:rsidP="00121419">
            <w:pPr>
              <w:rPr>
                <w:rFonts w:ascii="Times New Roman" w:hAnsi="Times New Roman"/>
                <w:b/>
                <w:iCs/>
                <w:sz w:val="24"/>
                <w:szCs w:val="24"/>
              </w:rPr>
            </w:pPr>
          </w:p>
        </w:tc>
        <w:tc>
          <w:tcPr>
            <w:tcW w:w="1080" w:type="dxa"/>
          </w:tcPr>
          <w:p w:rsidR="00395B09" w:rsidRPr="00064362" w:rsidRDefault="00395B09" w:rsidP="00121419">
            <w:pPr>
              <w:rPr>
                <w:rFonts w:ascii="Times New Roman" w:hAnsi="Times New Roman"/>
                <w:b/>
                <w:iCs/>
                <w:sz w:val="24"/>
                <w:szCs w:val="24"/>
              </w:rPr>
            </w:pPr>
            <w:r w:rsidRPr="00064362">
              <w:rPr>
                <w:rFonts w:ascii="Times New Roman" w:hAnsi="Times New Roman"/>
                <w:b/>
                <w:iCs/>
                <w:sz w:val="24"/>
                <w:szCs w:val="24"/>
              </w:rPr>
              <w:t>5</w:t>
            </w:r>
          </w:p>
        </w:tc>
        <w:tc>
          <w:tcPr>
            <w:tcW w:w="1080" w:type="dxa"/>
            <w:shd w:val="clear" w:color="auto" w:fill="B3B3B3"/>
          </w:tcPr>
          <w:p w:rsidR="00395B09" w:rsidRPr="00064362" w:rsidRDefault="00395B09" w:rsidP="00121419">
            <w:pPr>
              <w:rPr>
                <w:rFonts w:ascii="Times New Roman" w:hAnsi="Times New Roman"/>
                <w:b/>
                <w:iCs/>
                <w:sz w:val="24"/>
                <w:szCs w:val="24"/>
              </w:rPr>
            </w:pPr>
          </w:p>
        </w:tc>
      </w:tr>
      <w:tr w:rsidR="00395B09" w:rsidRPr="00064362" w:rsidTr="00121419">
        <w:tc>
          <w:tcPr>
            <w:tcW w:w="7380" w:type="dxa"/>
          </w:tcPr>
          <w:p w:rsidR="00395B09" w:rsidRPr="00064362" w:rsidRDefault="00395B09" w:rsidP="002E770D">
            <w:pPr>
              <w:numPr>
                <w:ilvl w:val="0"/>
                <w:numId w:val="64"/>
              </w:numPr>
              <w:rPr>
                <w:rFonts w:ascii="Times New Roman" w:hAnsi="Times New Roman"/>
                <w:iCs/>
                <w:sz w:val="24"/>
                <w:szCs w:val="24"/>
              </w:rPr>
            </w:pPr>
            <w:r w:rsidRPr="00064362">
              <w:rPr>
                <w:rFonts w:ascii="Times New Roman" w:hAnsi="Times New Roman"/>
                <w:iCs/>
                <w:sz w:val="24"/>
                <w:szCs w:val="24"/>
              </w:rPr>
              <w:t xml:space="preserve"> </w:t>
            </w:r>
            <w:r w:rsidRPr="00064362">
              <w:rPr>
                <w:rFonts w:ascii="Times New Roman" w:hAnsi="Times New Roman"/>
                <w:b/>
                <w:i/>
                <w:iCs/>
                <w:sz w:val="24"/>
                <w:szCs w:val="24"/>
              </w:rPr>
              <w:t xml:space="preserve">Douches </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1. propres</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2. absence de matières organiques autour</w:t>
            </w:r>
          </w:p>
          <w:p w:rsidR="00395B09" w:rsidRPr="00064362" w:rsidRDefault="00395B09" w:rsidP="00121419">
            <w:pPr>
              <w:ind w:left="754"/>
              <w:rPr>
                <w:rFonts w:ascii="Times New Roman" w:hAnsi="Times New Roman"/>
                <w:iCs/>
                <w:sz w:val="24"/>
                <w:szCs w:val="24"/>
              </w:rPr>
            </w:pPr>
            <w:r w:rsidRPr="00064362">
              <w:rPr>
                <w:rFonts w:ascii="Times New Roman" w:hAnsi="Times New Roman"/>
                <w:iCs/>
                <w:sz w:val="24"/>
                <w:szCs w:val="24"/>
              </w:rPr>
              <w:t>3. porte qui se ferme une fois à l’intérieur</w:t>
            </w:r>
          </w:p>
          <w:p w:rsidR="00395B09" w:rsidRPr="00064362" w:rsidRDefault="00395B09" w:rsidP="00121419">
            <w:pPr>
              <w:rPr>
                <w:rFonts w:ascii="Times New Roman" w:hAnsi="Times New Roman"/>
                <w:iCs/>
                <w:sz w:val="24"/>
                <w:szCs w:val="24"/>
              </w:rPr>
            </w:pPr>
            <w:r w:rsidRPr="00064362">
              <w:rPr>
                <w:rFonts w:ascii="Times New Roman" w:hAnsi="Times New Roman"/>
                <w:iCs/>
                <w:sz w:val="24"/>
                <w:szCs w:val="24"/>
              </w:rPr>
              <w:t>Par critère 1 point</w:t>
            </w:r>
          </w:p>
          <w:p w:rsidR="00395B09" w:rsidRPr="00064362" w:rsidRDefault="00395B09" w:rsidP="00121419">
            <w:pPr>
              <w:rPr>
                <w:rFonts w:ascii="Times New Roman" w:hAnsi="Times New Roman"/>
                <w:iCs/>
                <w:sz w:val="24"/>
                <w:szCs w:val="24"/>
              </w:rPr>
            </w:pPr>
            <w:r w:rsidRPr="00064362">
              <w:rPr>
                <w:rFonts w:ascii="Times New Roman" w:hAnsi="Times New Roman"/>
                <w:iCs/>
                <w:sz w:val="24"/>
                <w:szCs w:val="24"/>
              </w:rPr>
              <w:t>Douches remplissant tous les critères (score 3), un critère non rempli (score 0)</w:t>
            </w:r>
          </w:p>
        </w:tc>
        <w:tc>
          <w:tcPr>
            <w:tcW w:w="1260" w:type="dxa"/>
          </w:tcPr>
          <w:p w:rsidR="00395B09" w:rsidRPr="00064362" w:rsidRDefault="00395B09" w:rsidP="00121419">
            <w:pPr>
              <w:rPr>
                <w:rFonts w:ascii="Times New Roman" w:hAnsi="Times New Roman"/>
                <w:b/>
                <w:iCs/>
                <w:sz w:val="24"/>
                <w:szCs w:val="24"/>
              </w:rPr>
            </w:pPr>
          </w:p>
        </w:tc>
        <w:tc>
          <w:tcPr>
            <w:tcW w:w="1080" w:type="dxa"/>
          </w:tcPr>
          <w:p w:rsidR="00395B09" w:rsidRPr="00064362" w:rsidRDefault="00395B09" w:rsidP="00121419">
            <w:pPr>
              <w:rPr>
                <w:rFonts w:ascii="Times New Roman" w:hAnsi="Times New Roman"/>
                <w:b/>
                <w:iCs/>
                <w:sz w:val="24"/>
                <w:szCs w:val="24"/>
              </w:rPr>
            </w:pPr>
            <w:r w:rsidRPr="00064362">
              <w:rPr>
                <w:rFonts w:ascii="Times New Roman" w:hAnsi="Times New Roman"/>
                <w:b/>
                <w:iCs/>
                <w:sz w:val="24"/>
                <w:szCs w:val="24"/>
              </w:rPr>
              <w:t>3</w:t>
            </w:r>
          </w:p>
        </w:tc>
        <w:tc>
          <w:tcPr>
            <w:tcW w:w="1080" w:type="dxa"/>
            <w:shd w:val="clear" w:color="auto" w:fill="B3B3B3"/>
          </w:tcPr>
          <w:p w:rsidR="00395B09" w:rsidRPr="00064362" w:rsidRDefault="00395B09" w:rsidP="00121419">
            <w:pPr>
              <w:rPr>
                <w:rFonts w:ascii="Times New Roman" w:hAnsi="Times New Roman"/>
                <w:b/>
                <w:iCs/>
                <w:sz w:val="24"/>
                <w:szCs w:val="24"/>
              </w:rPr>
            </w:pPr>
          </w:p>
        </w:tc>
      </w:tr>
      <w:tr w:rsidR="00395B09" w:rsidRPr="00064362" w:rsidTr="00121419">
        <w:tc>
          <w:tcPr>
            <w:tcW w:w="7380" w:type="dxa"/>
          </w:tcPr>
          <w:p w:rsidR="00395B09" w:rsidRPr="00064362" w:rsidRDefault="00395B09" w:rsidP="00121419">
            <w:pPr>
              <w:pStyle w:val="ListParagraph"/>
              <w:snapToGrid w:val="0"/>
              <w:spacing w:after="0" w:line="240" w:lineRule="auto"/>
              <w:ind w:left="0"/>
              <w:rPr>
                <w:rFonts w:ascii="Times New Roman" w:hAnsi="Times New Roman" w:cs="Times New Roman"/>
                <w:b/>
                <w:sz w:val="24"/>
              </w:rPr>
            </w:pPr>
            <w:r w:rsidRPr="00064362">
              <w:rPr>
                <w:rFonts w:ascii="Times New Roman" w:hAnsi="Times New Roman" w:cs="Times New Roman"/>
                <w:b/>
                <w:sz w:val="24"/>
              </w:rPr>
              <w:t>Total</w:t>
            </w:r>
          </w:p>
        </w:tc>
        <w:tc>
          <w:tcPr>
            <w:tcW w:w="1260" w:type="dxa"/>
          </w:tcPr>
          <w:p w:rsidR="00395B09" w:rsidRPr="00064362" w:rsidRDefault="00395B09" w:rsidP="00121419">
            <w:pPr>
              <w:rPr>
                <w:rFonts w:ascii="Times New Roman" w:hAnsi="Times New Roman"/>
                <w:b/>
                <w:iCs/>
                <w:sz w:val="24"/>
                <w:szCs w:val="24"/>
              </w:rPr>
            </w:pPr>
          </w:p>
        </w:tc>
        <w:tc>
          <w:tcPr>
            <w:tcW w:w="1080" w:type="dxa"/>
          </w:tcPr>
          <w:p w:rsidR="00395B09" w:rsidRPr="00064362" w:rsidRDefault="00395B09" w:rsidP="00121419">
            <w:pPr>
              <w:rPr>
                <w:rFonts w:ascii="Times New Roman" w:hAnsi="Times New Roman"/>
                <w:b/>
                <w:iCs/>
                <w:sz w:val="24"/>
                <w:szCs w:val="24"/>
              </w:rPr>
            </w:pPr>
            <w:r w:rsidRPr="00064362">
              <w:rPr>
                <w:rFonts w:ascii="Times New Roman" w:hAnsi="Times New Roman"/>
                <w:b/>
                <w:iCs/>
                <w:sz w:val="24"/>
                <w:szCs w:val="24"/>
              </w:rPr>
              <w:t>23</w:t>
            </w:r>
          </w:p>
        </w:tc>
        <w:tc>
          <w:tcPr>
            <w:tcW w:w="1080" w:type="dxa"/>
          </w:tcPr>
          <w:p w:rsidR="00395B09" w:rsidRPr="00064362" w:rsidRDefault="00395B09" w:rsidP="00121419">
            <w:pPr>
              <w:rPr>
                <w:rFonts w:ascii="Times New Roman" w:hAnsi="Times New Roman"/>
                <w:b/>
                <w:iCs/>
                <w:sz w:val="24"/>
                <w:szCs w:val="24"/>
              </w:rPr>
            </w:pPr>
          </w:p>
        </w:tc>
      </w:tr>
    </w:tbl>
    <w:p w:rsidR="00395B09" w:rsidRPr="007C6B31" w:rsidRDefault="00395B09" w:rsidP="00395B09">
      <w:pPr>
        <w:rPr>
          <w:rFonts w:ascii="Arial Narrow" w:hAnsi="Arial Narrow" w:cs="Arial"/>
          <w:b/>
          <w:bCs/>
          <w:sz w:val="32"/>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395B09" w:rsidRDefault="00395B09" w:rsidP="00567930">
      <w:pPr>
        <w:rPr>
          <w:rFonts w:ascii="Times New Roman" w:hAnsi="Times New Roman"/>
          <w:b/>
          <w:sz w:val="28"/>
          <w:szCs w:val="28"/>
        </w:rPr>
      </w:pPr>
    </w:p>
    <w:p w:rsidR="00121419" w:rsidRDefault="00121419" w:rsidP="00567930">
      <w:pPr>
        <w:rPr>
          <w:rFonts w:ascii="Times New Roman" w:hAnsi="Times New Roman"/>
          <w:b/>
          <w:sz w:val="28"/>
          <w:szCs w:val="28"/>
        </w:rPr>
      </w:pPr>
    </w:p>
    <w:p w:rsidR="00121419" w:rsidRDefault="00121419" w:rsidP="00567930">
      <w:pPr>
        <w:rPr>
          <w:rFonts w:ascii="Times New Roman" w:hAnsi="Times New Roman"/>
          <w:b/>
          <w:sz w:val="28"/>
          <w:szCs w:val="28"/>
        </w:rPr>
      </w:pPr>
    </w:p>
    <w:p w:rsidR="00395B09" w:rsidRPr="00242C6A" w:rsidRDefault="00395B09" w:rsidP="00395B09">
      <w:pPr>
        <w:pStyle w:val="Title"/>
        <w:jc w:val="left"/>
        <w:rPr>
          <w:rFonts w:ascii="Times New Roman" w:hAnsi="Times New Roman"/>
          <w:sz w:val="28"/>
          <w:szCs w:val="24"/>
          <w:lang w:val="fr-BE"/>
        </w:rPr>
      </w:pPr>
      <w:bookmarkStart w:id="102" w:name="_Toc337019845"/>
      <w:r w:rsidRPr="00242C6A">
        <w:rPr>
          <w:rFonts w:ascii="Times New Roman" w:hAnsi="Times New Roman"/>
          <w:sz w:val="28"/>
          <w:szCs w:val="28"/>
          <w:lang w:val="fr-BE"/>
        </w:rPr>
        <w:lastRenderedPageBreak/>
        <w:t>Annexe 3 : B</w:t>
      </w:r>
      <w:r w:rsidRPr="00242C6A">
        <w:rPr>
          <w:rFonts w:ascii="Times New Roman" w:hAnsi="Times New Roman"/>
          <w:sz w:val="28"/>
          <w:szCs w:val="24"/>
          <w:lang w:val="fr-BE"/>
        </w:rPr>
        <w:t>ordereau de Prestation CS</w:t>
      </w:r>
      <w:bookmarkEnd w:id="102"/>
    </w:p>
    <w:p w:rsidR="00395B09" w:rsidRPr="007C6B31" w:rsidRDefault="00202F26" w:rsidP="00395B09">
      <w:pPr>
        <w:jc w:val="center"/>
        <w:rPr>
          <w:sz w:val="24"/>
        </w:rPr>
      </w:pPr>
      <w:r>
        <w:rPr>
          <w:noProof/>
          <w:sz w:val="24"/>
          <w:lang w:val="en-US"/>
        </w:rPr>
        <w:drawing>
          <wp:inline distT="0" distB="0" distL="0" distR="0">
            <wp:extent cx="5934710" cy="7988300"/>
            <wp:effectExtent l="38100" t="19050" r="27940" b="1270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3" cstate="print"/>
                    <a:srcRect/>
                    <a:stretch>
                      <a:fillRect/>
                    </a:stretch>
                  </pic:blipFill>
                  <pic:spPr bwMode="auto">
                    <a:xfrm>
                      <a:off x="0" y="0"/>
                      <a:ext cx="5934710" cy="7988300"/>
                    </a:xfrm>
                    <a:prstGeom prst="rect">
                      <a:avLst/>
                    </a:prstGeom>
                    <a:noFill/>
                    <a:ln w="6350" cmpd="sng">
                      <a:solidFill>
                        <a:srgbClr val="000000"/>
                      </a:solidFill>
                      <a:miter lim="800000"/>
                      <a:headEnd/>
                      <a:tailEnd/>
                    </a:ln>
                    <a:effectLst/>
                  </pic:spPr>
                </pic:pic>
              </a:graphicData>
            </a:graphic>
          </wp:inline>
        </w:drawing>
      </w:r>
    </w:p>
    <w:p w:rsidR="00395B09" w:rsidRPr="007C6B31" w:rsidRDefault="00395B09" w:rsidP="00395B09">
      <w:pPr>
        <w:rPr>
          <w:color w:val="FF0000"/>
          <w:sz w:val="24"/>
        </w:rPr>
      </w:pPr>
    </w:p>
    <w:p w:rsidR="00395B09" w:rsidRPr="007C6B31" w:rsidRDefault="00395B09" w:rsidP="00395B09">
      <w:pPr>
        <w:rPr>
          <w:sz w:val="24"/>
        </w:rPr>
      </w:pPr>
    </w:p>
    <w:p w:rsidR="00395B09" w:rsidRPr="007C6B31" w:rsidRDefault="00395B09" w:rsidP="00395B09">
      <w:pPr>
        <w:spacing w:after="200" w:line="276" w:lineRule="auto"/>
        <w:rPr>
          <w:sz w:val="24"/>
        </w:rPr>
      </w:pPr>
      <w:r w:rsidRPr="007C6B31">
        <w:rPr>
          <w:sz w:val="24"/>
        </w:rPr>
        <w:br w:type="page"/>
      </w:r>
    </w:p>
    <w:p w:rsidR="00395B09" w:rsidRPr="00242C6A" w:rsidRDefault="00395B09" w:rsidP="00395B09">
      <w:pPr>
        <w:pStyle w:val="Title"/>
        <w:jc w:val="left"/>
        <w:rPr>
          <w:rFonts w:ascii="Times New Roman" w:hAnsi="Times New Roman"/>
          <w:sz w:val="36"/>
        </w:rPr>
      </w:pPr>
      <w:bookmarkStart w:id="103" w:name="_Toc290470538"/>
      <w:bookmarkStart w:id="104" w:name="_Toc337019846"/>
      <w:r w:rsidRPr="00242C6A">
        <w:rPr>
          <w:rFonts w:ascii="Times New Roman" w:hAnsi="Times New Roman"/>
          <w:sz w:val="28"/>
          <w:szCs w:val="24"/>
          <w:lang w:val="fr-BE"/>
        </w:rPr>
        <w:t>Annexe 4 : Bordereau de Prestation HGR</w:t>
      </w:r>
      <w:bookmarkEnd w:id="103"/>
      <w:bookmarkEnd w:id="104"/>
    </w:p>
    <w:p w:rsidR="00395B09" w:rsidRPr="007C6B31" w:rsidRDefault="00202F26" w:rsidP="00395B09">
      <w:pPr>
        <w:rPr>
          <w:sz w:val="24"/>
        </w:rPr>
      </w:pPr>
      <w:r>
        <w:rPr>
          <w:noProof/>
          <w:color w:val="FF0000"/>
          <w:sz w:val="24"/>
          <w:lang w:val="en-US"/>
        </w:rPr>
        <w:drawing>
          <wp:inline distT="0" distB="0" distL="0" distR="0">
            <wp:extent cx="5934710" cy="7789545"/>
            <wp:effectExtent l="19050" t="19050" r="27940" b="20955"/>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4" cstate="print"/>
                    <a:srcRect/>
                    <a:stretch>
                      <a:fillRect/>
                    </a:stretch>
                  </pic:blipFill>
                  <pic:spPr bwMode="auto">
                    <a:xfrm>
                      <a:off x="0" y="0"/>
                      <a:ext cx="5934710" cy="7789545"/>
                    </a:xfrm>
                    <a:prstGeom prst="rect">
                      <a:avLst/>
                    </a:prstGeom>
                    <a:noFill/>
                    <a:ln w="6350" cmpd="sng">
                      <a:solidFill>
                        <a:srgbClr val="000000"/>
                      </a:solidFill>
                      <a:miter lim="800000"/>
                      <a:headEnd/>
                      <a:tailEnd/>
                    </a:ln>
                    <a:effectLst/>
                  </pic:spPr>
                </pic:pic>
              </a:graphicData>
            </a:graphic>
          </wp:inline>
        </w:drawing>
      </w:r>
    </w:p>
    <w:p w:rsidR="00395B09" w:rsidRPr="007C6B31" w:rsidRDefault="00395B09" w:rsidP="00395B09">
      <w:pPr>
        <w:rPr>
          <w:sz w:val="24"/>
        </w:rPr>
      </w:pPr>
    </w:p>
    <w:p w:rsidR="00395B09" w:rsidRPr="007C6B31" w:rsidRDefault="00395B09" w:rsidP="00395B09">
      <w:pPr>
        <w:rPr>
          <w:sz w:val="24"/>
        </w:rPr>
      </w:pPr>
    </w:p>
    <w:p w:rsidR="00395B09" w:rsidRPr="007C6B31" w:rsidRDefault="00395B09" w:rsidP="00395B09">
      <w:pPr>
        <w:spacing w:after="200" w:line="276" w:lineRule="auto"/>
        <w:rPr>
          <w:sz w:val="24"/>
        </w:rPr>
      </w:pPr>
      <w:r w:rsidRPr="007C6B31">
        <w:rPr>
          <w:sz w:val="24"/>
        </w:rPr>
        <w:br w:type="page"/>
      </w:r>
    </w:p>
    <w:p w:rsidR="00395B09" w:rsidRPr="00242C6A" w:rsidRDefault="00395B09" w:rsidP="00395B09">
      <w:pPr>
        <w:pStyle w:val="Title"/>
        <w:jc w:val="left"/>
        <w:rPr>
          <w:rFonts w:ascii="Times New Roman" w:hAnsi="Times New Roman"/>
          <w:sz w:val="36"/>
        </w:rPr>
      </w:pPr>
      <w:bookmarkStart w:id="105" w:name="_Toc290470539"/>
      <w:bookmarkStart w:id="106" w:name="_Toc337019847"/>
      <w:r w:rsidRPr="00242C6A">
        <w:rPr>
          <w:rFonts w:ascii="Times New Roman" w:hAnsi="Times New Roman"/>
          <w:sz w:val="28"/>
          <w:szCs w:val="24"/>
          <w:lang w:val="fr-BE"/>
        </w:rPr>
        <w:t>Annexe 5 : Bordereau de Prestation ECZ</w:t>
      </w:r>
      <w:bookmarkEnd w:id="105"/>
      <w:bookmarkEnd w:id="106"/>
    </w:p>
    <w:p w:rsidR="00395B09" w:rsidRPr="007C6B31" w:rsidRDefault="00395B09" w:rsidP="00395B09">
      <w:pPr>
        <w:spacing w:before="120"/>
        <w:rPr>
          <w:color w:val="FF0000"/>
          <w:sz w:val="24"/>
        </w:rPr>
      </w:pPr>
    </w:p>
    <w:p w:rsidR="00395B09" w:rsidRPr="007C6B31" w:rsidRDefault="00202F26" w:rsidP="00395B0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4"/>
        </w:rPr>
      </w:pPr>
      <w:r>
        <w:rPr>
          <w:noProof/>
          <w:color w:val="FF0000"/>
          <w:sz w:val="24"/>
          <w:lang w:val="en-US"/>
        </w:rPr>
        <w:drawing>
          <wp:inline distT="0" distB="0" distL="0" distR="0">
            <wp:extent cx="5934710" cy="7263130"/>
            <wp:effectExtent l="38100" t="19050" r="27940" b="1397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5" cstate="print"/>
                    <a:srcRect/>
                    <a:stretch>
                      <a:fillRect/>
                    </a:stretch>
                  </pic:blipFill>
                  <pic:spPr bwMode="auto">
                    <a:xfrm>
                      <a:off x="0" y="0"/>
                      <a:ext cx="5934710" cy="7263130"/>
                    </a:xfrm>
                    <a:prstGeom prst="rect">
                      <a:avLst/>
                    </a:prstGeom>
                    <a:noFill/>
                    <a:ln w="6350" cmpd="sng">
                      <a:solidFill>
                        <a:srgbClr val="000000"/>
                      </a:solidFill>
                      <a:miter lim="800000"/>
                      <a:headEnd/>
                      <a:tailEnd/>
                    </a:ln>
                    <a:effectLst/>
                  </pic:spPr>
                </pic:pic>
              </a:graphicData>
            </a:graphic>
          </wp:inline>
        </w:drawing>
      </w:r>
    </w:p>
    <w:p w:rsidR="00395B09" w:rsidRPr="007C6B31" w:rsidRDefault="00395B09" w:rsidP="00395B09">
      <w:pPr>
        <w:jc w:val="center"/>
        <w:rPr>
          <w:color w:val="FF0000"/>
          <w:sz w:val="24"/>
        </w:rPr>
      </w:pPr>
    </w:p>
    <w:p w:rsidR="00395B09" w:rsidRPr="007C6B31" w:rsidRDefault="00395B09" w:rsidP="00395B09">
      <w:pPr>
        <w:rPr>
          <w:sz w:val="24"/>
        </w:rPr>
      </w:pPr>
    </w:p>
    <w:p w:rsidR="00395B09" w:rsidRDefault="00395B09" w:rsidP="00567930">
      <w:pPr>
        <w:rPr>
          <w:rFonts w:ascii="Times New Roman" w:hAnsi="Times New Roman"/>
          <w:b/>
          <w:sz w:val="28"/>
          <w:szCs w:val="28"/>
        </w:rPr>
      </w:pPr>
    </w:p>
    <w:p w:rsidR="00EF1C2E" w:rsidRDefault="00EF1C2E" w:rsidP="00567930">
      <w:pPr>
        <w:rPr>
          <w:rFonts w:ascii="Times New Roman" w:hAnsi="Times New Roman"/>
          <w:b/>
          <w:sz w:val="28"/>
          <w:szCs w:val="28"/>
        </w:rPr>
      </w:pPr>
    </w:p>
    <w:p w:rsidR="00EF1C2E" w:rsidRDefault="00EF1C2E" w:rsidP="00567930">
      <w:pPr>
        <w:rPr>
          <w:rFonts w:ascii="Times New Roman" w:hAnsi="Times New Roman"/>
          <w:b/>
          <w:sz w:val="28"/>
          <w:szCs w:val="28"/>
        </w:rPr>
      </w:pPr>
    </w:p>
    <w:p w:rsidR="00EF1C2E" w:rsidRDefault="00EF1C2E" w:rsidP="00567930">
      <w:pPr>
        <w:rPr>
          <w:rFonts w:ascii="Times New Roman" w:hAnsi="Times New Roman"/>
          <w:b/>
          <w:sz w:val="28"/>
          <w:szCs w:val="28"/>
        </w:rPr>
      </w:pPr>
    </w:p>
    <w:p w:rsidR="00EF1C2E" w:rsidRPr="00242C6A" w:rsidRDefault="00EF1C2E" w:rsidP="00EF1C2E">
      <w:pPr>
        <w:pStyle w:val="Title"/>
        <w:ind w:left="1276" w:hanging="1276"/>
        <w:jc w:val="left"/>
        <w:rPr>
          <w:rFonts w:ascii="Times New Roman" w:hAnsi="Times New Roman"/>
          <w:sz w:val="28"/>
          <w:szCs w:val="28"/>
          <w:lang w:val="fr-BE"/>
        </w:rPr>
      </w:pPr>
      <w:bookmarkStart w:id="107" w:name="_Toc290470540"/>
      <w:bookmarkStart w:id="108" w:name="_Toc337019848"/>
      <w:r w:rsidRPr="00242C6A">
        <w:rPr>
          <w:rFonts w:ascii="Times New Roman" w:hAnsi="Times New Roman"/>
          <w:sz w:val="28"/>
          <w:szCs w:val="28"/>
          <w:lang w:val="fr-BE"/>
        </w:rPr>
        <w:t xml:space="preserve">Annexe 6 : Fiche individuelle d’évaluation des CS éligibles au </w:t>
      </w:r>
      <w:bookmarkEnd w:id="107"/>
      <w:r w:rsidRPr="00242C6A">
        <w:rPr>
          <w:rFonts w:ascii="Times New Roman" w:hAnsi="Times New Roman"/>
          <w:sz w:val="28"/>
          <w:szCs w:val="28"/>
          <w:lang w:val="fr-BE"/>
        </w:rPr>
        <w:t>FBR</w:t>
      </w:r>
      <w:bookmarkEnd w:id="108"/>
    </w:p>
    <w:p w:rsidR="00EF1C2E" w:rsidRPr="00242C6A" w:rsidRDefault="00EF1C2E" w:rsidP="00EF1C2E">
      <w:pPr>
        <w:rPr>
          <w:rFonts w:ascii="Times New Roman" w:hAnsi="Times New Roman"/>
          <w:sz w:val="28"/>
          <w:szCs w:val="28"/>
          <w:lang w:val="fr-BE"/>
        </w:rPr>
      </w:pPr>
    </w:p>
    <w:p w:rsidR="00EF1C2E" w:rsidRPr="00242C6A" w:rsidRDefault="00EF1C2E" w:rsidP="00EF1C2E">
      <w:pPr>
        <w:jc w:val="center"/>
        <w:rPr>
          <w:rFonts w:ascii="Times New Roman" w:hAnsi="Times New Roman"/>
          <w:b/>
          <w:sz w:val="28"/>
          <w:szCs w:val="28"/>
        </w:rPr>
      </w:pPr>
      <w:r w:rsidRPr="00242C6A">
        <w:rPr>
          <w:rFonts w:ascii="Times New Roman" w:hAnsi="Times New Roman"/>
          <w:b/>
          <w:sz w:val="28"/>
          <w:szCs w:val="28"/>
        </w:rPr>
        <w:t xml:space="preserve">FICHE INDIVIDUELLE D’EVALUATION DES CS </w:t>
      </w:r>
    </w:p>
    <w:p w:rsidR="00EF1C2E" w:rsidRPr="00242C6A" w:rsidRDefault="00EF1C2E" w:rsidP="00EF1C2E">
      <w:pPr>
        <w:jc w:val="center"/>
        <w:rPr>
          <w:rFonts w:ascii="Times New Roman" w:hAnsi="Times New Roman"/>
          <w:b/>
          <w:sz w:val="28"/>
          <w:szCs w:val="28"/>
        </w:rPr>
      </w:pPr>
    </w:p>
    <w:p w:rsidR="00EF1C2E" w:rsidRPr="00242C6A" w:rsidRDefault="00EF1C2E" w:rsidP="00EF1C2E">
      <w:pPr>
        <w:jc w:val="center"/>
        <w:rPr>
          <w:rFonts w:ascii="Times New Roman" w:hAnsi="Times New Roman"/>
          <w:sz w:val="28"/>
          <w:szCs w:val="28"/>
        </w:rPr>
      </w:pPr>
    </w:p>
    <w:p w:rsidR="00EF1C2E" w:rsidRPr="00242C6A" w:rsidRDefault="00EF1C2E" w:rsidP="00EF1C2E">
      <w:pPr>
        <w:jc w:val="center"/>
        <w:rPr>
          <w:rFonts w:ascii="Times New Roman" w:hAnsi="Times New Roman"/>
          <w:b/>
          <w:sz w:val="28"/>
          <w:szCs w:val="28"/>
        </w:rPr>
      </w:pPr>
      <w:r w:rsidRPr="00242C6A">
        <w:rPr>
          <w:rFonts w:ascii="Times New Roman" w:hAnsi="Times New Roman"/>
          <w:b/>
          <w:sz w:val="28"/>
          <w:szCs w:val="28"/>
        </w:rPr>
        <w:t>CS :</w:t>
      </w:r>
    </w:p>
    <w:p w:rsidR="00EF1C2E" w:rsidRPr="00242C6A" w:rsidRDefault="00EF1C2E" w:rsidP="00EF1C2E">
      <w:pPr>
        <w:jc w:val="center"/>
        <w:rPr>
          <w:rFonts w:ascii="Times New Roman" w:hAnsi="Times New Roman"/>
          <w:b/>
          <w:sz w:val="28"/>
          <w:szCs w:val="28"/>
        </w:rPr>
      </w:pPr>
      <w:r w:rsidRPr="00242C6A">
        <w:rPr>
          <w:rFonts w:ascii="Times New Roman" w:hAnsi="Times New Roman"/>
          <w:b/>
          <w:sz w:val="28"/>
          <w:szCs w:val="28"/>
        </w:rPr>
        <w:t>ZS – Nom :</w:t>
      </w:r>
      <w:r w:rsidRPr="00242C6A">
        <w:rPr>
          <w:rFonts w:ascii="Times New Roman" w:hAnsi="Times New Roman"/>
          <w:b/>
          <w:sz w:val="28"/>
          <w:szCs w:val="28"/>
        </w:rPr>
        <w:tab/>
      </w:r>
      <w:r w:rsidRPr="00242C6A">
        <w:rPr>
          <w:rFonts w:ascii="Times New Roman" w:hAnsi="Times New Roman"/>
          <w:b/>
          <w:sz w:val="28"/>
          <w:szCs w:val="28"/>
        </w:rPr>
        <w:tab/>
      </w:r>
      <w:r w:rsidRPr="00242C6A">
        <w:rPr>
          <w:rFonts w:ascii="Times New Roman" w:hAnsi="Times New Roman"/>
          <w:b/>
          <w:sz w:val="28"/>
          <w:szCs w:val="28"/>
        </w:rPr>
        <w:tab/>
      </w:r>
      <w:r w:rsidRPr="00242C6A">
        <w:rPr>
          <w:rFonts w:ascii="Times New Roman" w:hAnsi="Times New Roman"/>
          <w:b/>
          <w:sz w:val="28"/>
          <w:szCs w:val="28"/>
        </w:rPr>
        <w:tab/>
      </w:r>
      <w:r w:rsidRPr="00242C6A">
        <w:rPr>
          <w:rFonts w:ascii="Times New Roman" w:hAnsi="Times New Roman"/>
          <w:b/>
          <w:sz w:val="28"/>
          <w:szCs w:val="28"/>
        </w:rPr>
        <w:tab/>
        <w:t>- Code :</w:t>
      </w:r>
    </w:p>
    <w:p w:rsidR="00EF1C2E" w:rsidRPr="007C6B31" w:rsidRDefault="00EF1C2E" w:rsidP="00EF1C2E">
      <w:pPr>
        <w:jc w:val="center"/>
        <w:rPr>
          <w:sz w:val="24"/>
        </w:rPr>
      </w:pPr>
    </w:p>
    <w:tbl>
      <w:tblPr>
        <w:tblW w:w="9566"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9"/>
        <w:gridCol w:w="1736"/>
        <w:gridCol w:w="1317"/>
        <w:gridCol w:w="1134"/>
      </w:tblGrid>
      <w:tr w:rsidR="00EF1C2E" w:rsidRPr="00242C6A" w:rsidTr="00EF1C2E">
        <w:trPr>
          <w:trHeight w:val="415"/>
          <w:jc w:val="center"/>
        </w:trPr>
        <w:tc>
          <w:tcPr>
            <w:tcW w:w="5379" w:type="dxa"/>
          </w:tcPr>
          <w:p w:rsidR="00EF1C2E" w:rsidRPr="00242C6A" w:rsidRDefault="00EF1C2E" w:rsidP="00121419">
            <w:pPr>
              <w:rPr>
                <w:rFonts w:ascii="Times New Roman" w:hAnsi="Times New Roman"/>
                <w:b/>
                <w:sz w:val="24"/>
                <w:szCs w:val="24"/>
                <w:u w:val="single"/>
              </w:rPr>
            </w:pPr>
            <w:r w:rsidRPr="00242C6A">
              <w:rPr>
                <w:rFonts w:ascii="Times New Roman" w:hAnsi="Times New Roman"/>
                <w:b/>
                <w:sz w:val="24"/>
                <w:szCs w:val="24"/>
                <w:u w:val="single"/>
              </w:rPr>
              <w:t>Critères d’exclusion</w:t>
            </w:r>
          </w:p>
        </w:tc>
        <w:tc>
          <w:tcPr>
            <w:tcW w:w="3053" w:type="dxa"/>
            <w:gridSpan w:val="2"/>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
                <w:sz w:val="24"/>
                <w:szCs w:val="24"/>
              </w:rPr>
              <w:t>Système de notation</w:t>
            </w:r>
          </w:p>
        </w:tc>
        <w:tc>
          <w:tcPr>
            <w:tcW w:w="1134"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
                <w:sz w:val="24"/>
                <w:szCs w:val="24"/>
              </w:rPr>
              <w:t>Réponse</w:t>
            </w:r>
          </w:p>
        </w:tc>
      </w:tr>
      <w:tr w:rsidR="00EF1C2E" w:rsidRPr="00242C6A" w:rsidTr="00EF1C2E">
        <w:trPr>
          <w:jc w:val="center"/>
        </w:trPr>
        <w:tc>
          <w:tcPr>
            <w:tcW w:w="5379" w:type="dxa"/>
          </w:tcPr>
          <w:p w:rsidR="00EF1C2E" w:rsidRPr="00242C6A" w:rsidRDefault="00EF1C2E" w:rsidP="002E770D">
            <w:pPr>
              <w:numPr>
                <w:ilvl w:val="0"/>
                <w:numId w:val="70"/>
              </w:numPr>
              <w:ind w:left="345" w:hanging="284"/>
              <w:rPr>
                <w:rFonts w:ascii="Times New Roman" w:eastAsia="Times New Roman" w:hAnsi="Times New Roman"/>
                <w:b/>
                <w:i/>
                <w:iCs/>
                <w:sz w:val="24"/>
                <w:szCs w:val="24"/>
              </w:rPr>
            </w:pPr>
            <w:r w:rsidRPr="00242C6A">
              <w:rPr>
                <w:rFonts w:ascii="Times New Roman" w:hAnsi="Times New Roman"/>
                <w:b/>
                <w:bCs/>
                <w:iCs/>
                <w:sz w:val="24"/>
                <w:szCs w:val="24"/>
              </w:rPr>
              <w:t>Accessibilité géographique permanente  (proximité du BCZS)</w:t>
            </w:r>
          </w:p>
        </w:tc>
        <w:tc>
          <w:tcPr>
            <w:tcW w:w="1736"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distance &gt; 25km =  non pré-éligible </w:t>
            </w:r>
          </w:p>
        </w:tc>
        <w:tc>
          <w:tcPr>
            <w:tcW w:w="1317"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distance &gt; 25km =  pré-éligible </w:t>
            </w:r>
          </w:p>
        </w:tc>
        <w:tc>
          <w:tcPr>
            <w:tcW w:w="1134" w:type="dxa"/>
            <w:tcBorders>
              <w:bottom w:val="single" w:sz="4" w:space="0" w:color="auto"/>
            </w:tcBorders>
          </w:tcPr>
          <w:p w:rsidR="00EF1C2E" w:rsidRPr="00242C6A" w:rsidRDefault="00EF1C2E" w:rsidP="00121419">
            <w:pPr>
              <w:jc w:val="center"/>
              <w:rPr>
                <w:rFonts w:ascii="Times New Roman" w:hAnsi="Times New Roman"/>
                <w:b/>
                <w:sz w:val="24"/>
                <w:szCs w:val="24"/>
              </w:rPr>
            </w:pPr>
          </w:p>
        </w:tc>
      </w:tr>
      <w:tr w:rsidR="00EF1C2E" w:rsidRPr="00242C6A" w:rsidTr="00EF1C2E">
        <w:trPr>
          <w:jc w:val="center"/>
        </w:trPr>
        <w:tc>
          <w:tcPr>
            <w:tcW w:w="5379" w:type="dxa"/>
          </w:tcPr>
          <w:p w:rsidR="00EF1C2E" w:rsidRPr="00242C6A" w:rsidRDefault="00EF1C2E" w:rsidP="002E770D">
            <w:pPr>
              <w:numPr>
                <w:ilvl w:val="0"/>
                <w:numId w:val="70"/>
              </w:numPr>
              <w:ind w:left="345" w:hanging="284"/>
              <w:rPr>
                <w:rFonts w:ascii="Times New Roman" w:eastAsia="Times New Roman" w:hAnsi="Times New Roman"/>
                <w:b/>
                <w:bCs/>
                <w:i/>
                <w:iCs/>
                <w:sz w:val="24"/>
                <w:szCs w:val="24"/>
              </w:rPr>
            </w:pPr>
            <w:r w:rsidRPr="00242C6A">
              <w:rPr>
                <w:rFonts w:ascii="Times New Roman" w:hAnsi="Times New Roman"/>
                <w:b/>
                <w:bCs/>
                <w:iCs/>
                <w:sz w:val="24"/>
                <w:szCs w:val="24"/>
              </w:rPr>
              <w:t>Disponibilité de services individualisés pour le PMA</w:t>
            </w:r>
          </w:p>
        </w:tc>
        <w:tc>
          <w:tcPr>
            <w:tcW w:w="1736" w:type="dxa"/>
            <w:tcBorders>
              <w:bottom w:val="single" w:sz="4" w:space="0" w:color="auto"/>
            </w:tcBorders>
            <w:shd w:val="clear" w:color="auto" w:fill="F2F2F2"/>
          </w:tcPr>
          <w:p w:rsidR="00EF1C2E" w:rsidRPr="00242C6A" w:rsidRDefault="00EF1C2E" w:rsidP="00121419">
            <w:pPr>
              <w:jc w:val="center"/>
              <w:rPr>
                <w:rFonts w:ascii="Times New Roman" w:hAnsi="Times New Roman"/>
                <w:b/>
                <w:sz w:val="24"/>
                <w:szCs w:val="24"/>
              </w:rPr>
            </w:pPr>
          </w:p>
        </w:tc>
        <w:tc>
          <w:tcPr>
            <w:tcW w:w="1317" w:type="dxa"/>
            <w:tcBorders>
              <w:bottom w:val="single" w:sz="4" w:space="0" w:color="auto"/>
            </w:tcBorders>
            <w:shd w:val="clear" w:color="auto" w:fill="F2F2F2"/>
          </w:tcPr>
          <w:p w:rsidR="00EF1C2E" w:rsidRPr="00242C6A" w:rsidRDefault="00EF1C2E" w:rsidP="00121419">
            <w:pPr>
              <w:jc w:val="center"/>
              <w:rPr>
                <w:rFonts w:ascii="Times New Roman" w:hAnsi="Times New Roman"/>
                <w:b/>
                <w:sz w:val="24"/>
                <w:szCs w:val="24"/>
              </w:rPr>
            </w:pPr>
          </w:p>
        </w:tc>
        <w:tc>
          <w:tcPr>
            <w:tcW w:w="1134" w:type="dxa"/>
            <w:tcBorders>
              <w:bottom w:val="single" w:sz="4" w:space="0" w:color="auto"/>
            </w:tcBorders>
            <w:shd w:val="clear" w:color="auto" w:fill="F2F2F2"/>
          </w:tcPr>
          <w:p w:rsidR="00EF1C2E" w:rsidRPr="00242C6A" w:rsidRDefault="00EF1C2E" w:rsidP="00121419">
            <w:pPr>
              <w:jc w:val="center"/>
              <w:rPr>
                <w:rFonts w:ascii="Times New Roman" w:hAnsi="Times New Roman"/>
                <w:b/>
                <w:sz w:val="24"/>
                <w:szCs w:val="24"/>
              </w:rPr>
            </w:pPr>
          </w:p>
        </w:tc>
      </w:tr>
      <w:tr w:rsidR="00EF1C2E" w:rsidRPr="00242C6A" w:rsidTr="00EF1C2E">
        <w:trPr>
          <w:trHeight w:val="511"/>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Réception/salle d’attente</w:t>
            </w:r>
          </w:p>
        </w:tc>
        <w:tc>
          <w:tcPr>
            <w:tcW w:w="1736"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Borders>
              <w:bottom w:val="single" w:sz="4" w:space="0" w:color="auto"/>
            </w:tcBorders>
          </w:tcPr>
          <w:p w:rsidR="00EF1C2E" w:rsidRPr="00242C6A" w:rsidRDefault="00EF1C2E" w:rsidP="00121419">
            <w:pPr>
              <w:jc w:val="center"/>
              <w:rPr>
                <w:rFonts w:ascii="Times New Roman" w:hAnsi="Times New Roman"/>
                <w:b/>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Bureau de l’infirmier titulaire</w:t>
            </w:r>
          </w:p>
        </w:tc>
        <w:tc>
          <w:tcPr>
            <w:tcW w:w="1736"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Borders>
              <w:bottom w:val="single" w:sz="4" w:space="0" w:color="auto"/>
            </w:tcBorders>
          </w:tcPr>
          <w:p w:rsidR="00EF1C2E" w:rsidRPr="00242C6A" w:rsidRDefault="00EF1C2E" w:rsidP="00121419">
            <w:pPr>
              <w:jc w:val="center"/>
              <w:rPr>
                <w:rFonts w:ascii="Times New Roman" w:hAnsi="Times New Roman"/>
                <w:b/>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Salle de consultation</w:t>
            </w:r>
          </w:p>
        </w:tc>
        <w:tc>
          <w:tcPr>
            <w:tcW w:w="1736"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Borders>
              <w:bottom w:val="single" w:sz="4" w:space="0" w:color="auto"/>
            </w:tcBorders>
          </w:tcPr>
          <w:p w:rsidR="00EF1C2E" w:rsidRPr="00242C6A" w:rsidRDefault="00EF1C2E" w:rsidP="00121419">
            <w:pPr>
              <w:jc w:val="center"/>
              <w:rPr>
                <w:rFonts w:ascii="Times New Roman" w:hAnsi="Times New Roman"/>
                <w:b/>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Salle de traitement</w:t>
            </w:r>
          </w:p>
        </w:tc>
        <w:tc>
          <w:tcPr>
            <w:tcW w:w="1736"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Borders>
              <w:bottom w:val="single" w:sz="4" w:space="0" w:color="auto"/>
            </w:tcBorders>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Borders>
              <w:bottom w:val="single" w:sz="4" w:space="0" w:color="auto"/>
            </w:tcBorders>
          </w:tcPr>
          <w:p w:rsidR="00EF1C2E" w:rsidRPr="00242C6A" w:rsidRDefault="00EF1C2E" w:rsidP="00121419">
            <w:pPr>
              <w:jc w:val="center"/>
              <w:rPr>
                <w:rFonts w:ascii="Times New Roman" w:hAnsi="Times New Roman"/>
                <w:b/>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Maternité</w:t>
            </w:r>
          </w:p>
        </w:tc>
        <w:tc>
          <w:tcPr>
            <w:tcW w:w="1736" w:type="dxa"/>
            <w:shd w:val="clear" w:color="auto" w:fill="auto"/>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shd w:val="clear" w:color="auto" w:fill="auto"/>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shd w:val="clear" w:color="auto" w:fill="auto"/>
          </w:tcPr>
          <w:p w:rsidR="00EF1C2E" w:rsidRPr="00242C6A" w:rsidRDefault="00EF1C2E" w:rsidP="00121419">
            <w:pPr>
              <w:jc w:val="center"/>
              <w:rPr>
                <w:rFonts w:ascii="Times New Roman" w:hAnsi="Times New Roman"/>
                <w:b/>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Salle d’observation</w:t>
            </w:r>
          </w:p>
        </w:tc>
        <w:tc>
          <w:tcPr>
            <w:tcW w:w="1736"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Pr>
          <w:p w:rsidR="00EF1C2E" w:rsidRPr="00242C6A" w:rsidRDefault="00EF1C2E" w:rsidP="00121419">
            <w:pPr>
              <w:jc w:val="center"/>
              <w:rPr>
                <w:rFonts w:ascii="Times New Roman" w:hAnsi="Times New Roman"/>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Laboratoire</w:t>
            </w:r>
          </w:p>
        </w:tc>
        <w:tc>
          <w:tcPr>
            <w:tcW w:w="1736"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Pr>
          <w:p w:rsidR="00EF1C2E" w:rsidRPr="00242C6A" w:rsidRDefault="00EF1C2E" w:rsidP="00121419">
            <w:pPr>
              <w:jc w:val="center"/>
              <w:rPr>
                <w:rFonts w:ascii="Times New Roman" w:hAnsi="Times New Roman"/>
                <w:sz w:val="24"/>
                <w:szCs w:val="24"/>
              </w:rPr>
            </w:pPr>
          </w:p>
        </w:tc>
      </w:tr>
      <w:tr w:rsidR="00EF1C2E" w:rsidRPr="00242C6A" w:rsidTr="00EF1C2E">
        <w:trPr>
          <w:jc w:val="center"/>
        </w:trPr>
        <w:tc>
          <w:tcPr>
            <w:tcW w:w="5379" w:type="dxa"/>
          </w:tcPr>
          <w:p w:rsidR="00EF1C2E" w:rsidRPr="00242C6A" w:rsidRDefault="00EF1C2E" w:rsidP="002E770D">
            <w:pPr>
              <w:numPr>
                <w:ilvl w:val="0"/>
                <w:numId w:val="65"/>
              </w:numPr>
              <w:rPr>
                <w:rFonts w:ascii="Times New Roman" w:eastAsia="Times New Roman" w:hAnsi="Times New Roman"/>
                <w:i/>
                <w:iCs/>
                <w:sz w:val="24"/>
                <w:szCs w:val="24"/>
              </w:rPr>
            </w:pPr>
            <w:r w:rsidRPr="00242C6A">
              <w:rPr>
                <w:rFonts w:ascii="Times New Roman" w:hAnsi="Times New Roman"/>
                <w:sz w:val="24"/>
                <w:szCs w:val="24"/>
              </w:rPr>
              <w:t>Pharmacie/réserve</w:t>
            </w:r>
          </w:p>
        </w:tc>
        <w:tc>
          <w:tcPr>
            <w:tcW w:w="1736"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non pré-éligible </w:t>
            </w:r>
          </w:p>
        </w:tc>
        <w:tc>
          <w:tcPr>
            <w:tcW w:w="1317"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pré-éligible </w:t>
            </w:r>
          </w:p>
        </w:tc>
        <w:tc>
          <w:tcPr>
            <w:tcW w:w="1134" w:type="dxa"/>
          </w:tcPr>
          <w:p w:rsidR="00EF1C2E" w:rsidRPr="00242C6A" w:rsidRDefault="00EF1C2E" w:rsidP="00121419">
            <w:pPr>
              <w:jc w:val="center"/>
              <w:rPr>
                <w:rFonts w:ascii="Times New Roman" w:hAnsi="Times New Roman"/>
                <w:sz w:val="24"/>
                <w:szCs w:val="24"/>
              </w:rPr>
            </w:pPr>
          </w:p>
        </w:tc>
      </w:tr>
      <w:tr w:rsidR="00EF1C2E" w:rsidRPr="00242C6A" w:rsidTr="00EF1C2E">
        <w:trPr>
          <w:jc w:val="center"/>
        </w:trPr>
        <w:tc>
          <w:tcPr>
            <w:tcW w:w="5379" w:type="dxa"/>
          </w:tcPr>
          <w:p w:rsidR="00EF1C2E" w:rsidRPr="00242C6A" w:rsidRDefault="00EF1C2E" w:rsidP="002E770D">
            <w:pPr>
              <w:numPr>
                <w:ilvl w:val="0"/>
                <w:numId w:val="70"/>
              </w:numPr>
              <w:ind w:left="345" w:hanging="284"/>
              <w:rPr>
                <w:rFonts w:ascii="Times New Roman" w:eastAsia="Times New Roman" w:hAnsi="Times New Roman"/>
                <w:b/>
                <w:bCs/>
                <w:i/>
                <w:iCs/>
                <w:sz w:val="24"/>
                <w:szCs w:val="24"/>
              </w:rPr>
            </w:pPr>
            <w:r w:rsidRPr="00242C6A">
              <w:rPr>
                <w:rFonts w:ascii="Times New Roman" w:hAnsi="Times New Roman"/>
                <w:b/>
                <w:bCs/>
                <w:iCs/>
                <w:sz w:val="24"/>
                <w:szCs w:val="24"/>
              </w:rPr>
              <w:t>Exist</w:t>
            </w:r>
            <w:r w:rsidRPr="00242C6A">
              <w:rPr>
                <w:rFonts w:ascii="Times New Roman" w:eastAsia="Times New Roman" w:hAnsi="Times New Roman"/>
                <w:b/>
                <w:bCs/>
                <w:iCs/>
                <w:sz w:val="24"/>
                <w:szCs w:val="24"/>
              </w:rPr>
              <w:t xml:space="preserve">ence </w:t>
            </w:r>
            <w:r w:rsidRPr="00242C6A">
              <w:rPr>
                <w:rFonts w:ascii="Times New Roman" w:hAnsi="Times New Roman"/>
                <w:b/>
                <w:bCs/>
                <w:iCs/>
                <w:sz w:val="24"/>
                <w:szCs w:val="24"/>
              </w:rPr>
              <w:t xml:space="preserve">de </w:t>
            </w:r>
            <w:r w:rsidRPr="00242C6A">
              <w:rPr>
                <w:rFonts w:ascii="Times New Roman" w:eastAsia="Times New Roman" w:hAnsi="Times New Roman"/>
                <w:b/>
                <w:bCs/>
                <w:iCs/>
                <w:sz w:val="24"/>
                <w:szCs w:val="24"/>
              </w:rPr>
              <w:t xml:space="preserve">paiements FBR ou primes (top up) au personnel du centre de Santé par </w:t>
            </w:r>
            <w:r w:rsidRPr="00242C6A">
              <w:rPr>
                <w:rFonts w:ascii="Times New Roman" w:hAnsi="Times New Roman"/>
                <w:b/>
                <w:bCs/>
                <w:iCs/>
                <w:sz w:val="24"/>
                <w:szCs w:val="24"/>
              </w:rPr>
              <w:t xml:space="preserve">un </w:t>
            </w:r>
            <w:r w:rsidRPr="00242C6A">
              <w:rPr>
                <w:rFonts w:ascii="Times New Roman" w:eastAsia="Times New Roman" w:hAnsi="Times New Roman"/>
                <w:b/>
                <w:bCs/>
                <w:iCs/>
                <w:sz w:val="24"/>
                <w:szCs w:val="24"/>
              </w:rPr>
              <w:t>bailleur.</w:t>
            </w:r>
          </w:p>
        </w:tc>
        <w:tc>
          <w:tcPr>
            <w:tcW w:w="1736"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existant =  non pré-éligible </w:t>
            </w:r>
          </w:p>
        </w:tc>
        <w:tc>
          <w:tcPr>
            <w:tcW w:w="1317" w:type="dxa"/>
          </w:tcPr>
          <w:p w:rsidR="00EF1C2E" w:rsidRPr="00242C6A" w:rsidRDefault="00EF1C2E" w:rsidP="00121419">
            <w:pPr>
              <w:jc w:val="center"/>
              <w:rPr>
                <w:rFonts w:ascii="Times New Roman" w:hAnsi="Times New Roman"/>
                <w:b/>
                <w:sz w:val="24"/>
                <w:szCs w:val="24"/>
              </w:rPr>
            </w:pPr>
            <w:r w:rsidRPr="00242C6A">
              <w:rPr>
                <w:rFonts w:ascii="Times New Roman" w:hAnsi="Times New Roman"/>
                <w:bCs/>
                <w:iCs/>
                <w:sz w:val="24"/>
                <w:szCs w:val="24"/>
              </w:rPr>
              <w:t>Si  non existant =  pré-éligible </w:t>
            </w:r>
          </w:p>
        </w:tc>
        <w:tc>
          <w:tcPr>
            <w:tcW w:w="1134" w:type="dxa"/>
          </w:tcPr>
          <w:p w:rsidR="00EF1C2E" w:rsidRPr="00242C6A" w:rsidRDefault="00EF1C2E" w:rsidP="00121419">
            <w:pPr>
              <w:jc w:val="center"/>
              <w:rPr>
                <w:rFonts w:ascii="Times New Roman" w:hAnsi="Times New Roman"/>
                <w:sz w:val="24"/>
                <w:szCs w:val="24"/>
              </w:rPr>
            </w:pPr>
          </w:p>
        </w:tc>
      </w:tr>
    </w:tbl>
    <w:p w:rsidR="00EF1C2E" w:rsidRDefault="00EF1C2E" w:rsidP="00EF1C2E">
      <w:pPr>
        <w:spacing w:before="480" w:after="120"/>
        <w:ind w:firstLine="567"/>
        <w:rPr>
          <w:b/>
          <w:sz w:val="24"/>
        </w:rPr>
      </w:pPr>
    </w:p>
    <w:p w:rsidR="00EF1C2E" w:rsidRDefault="00EF1C2E" w:rsidP="00EF1C2E">
      <w:pPr>
        <w:spacing w:before="480" w:after="120"/>
        <w:ind w:firstLine="567"/>
        <w:rPr>
          <w:b/>
          <w:sz w:val="24"/>
        </w:rPr>
      </w:pPr>
    </w:p>
    <w:tbl>
      <w:tblPr>
        <w:tblW w:w="9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7"/>
        <w:gridCol w:w="1418"/>
        <w:gridCol w:w="1276"/>
        <w:gridCol w:w="1089"/>
      </w:tblGrid>
      <w:tr w:rsidR="00EF1C2E" w:rsidRPr="00EF1C2E" w:rsidTr="00121419">
        <w:trPr>
          <w:jc w:val="center"/>
        </w:trPr>
        <w:tc>
          <w:tcPr>
            <w:tcW w:w="5697" w:type="dxa"/>
          </w:tcPr>
          <w:p w:rsidR="00EF1C2E" w:rsidRPr="00EF1C2E" w:rsidRDefault="00EF1C2E" w:rsidP="00121419">
            <w:pPr>
              <w:spacing w:after="120"/>
              <w:ind w:firstLine="61"/>
              <w:rPr>
                <w:rFonts w:ascii="Times New Roman" w:hAnsi="Times New Roman"/>
                <w:b/>
                <w:sz w:val="24"/>
                <w:szCs w:val="24"/>
                <w:u w:val="single"/>
              </w:rPr>
            </w:pPr>
            <w:r w:rsidRPr="00EF1C2E">
              <w:rPr>
                <w:rFonts w:ascii="Times New Roman" w:hAnsi="Times New Roman"/>
                <w:b/>
                <w:sz w:val="24"/>
                <w:szCs w:val="24"/>
                <w:u w:val="single"/>
              </w:rPr>
              <w:t>Critères de sélection</w:t>
            </w:r>
          </w:p>
        </w:tc>
        <w:tc>
          <w:tcPr>
            <w:tcW w:w="2694" w:type="dxa"/>
            <w:gridSpan w:val="2"/>
            <w:tcBorders>
              <w:bottom w:val="single" w:sz="4" w:space="0" w:color="auto"/>
            </w:tcBorders>
          </w:tcPr>
          <w:p w:rsidR="00EF1C2E" w:rsidRPr="00EF1C2E" w:rsidRDefault="00EF1C2E" w:rsidP="00121419">
            <w:pPr>
              <w:jc w:val="center"/>
              <w:rPr>
                <w:rFonts w:ascii="Times New Roman" w:hAnsi="Times New Roman"/>
                <w:b/>
                <w:sz w:val="24"/>
                <w:szCs w:val="24"/>
              </w:rPr>
            </w:pPr>
            <w:r w:rsidRPr="00EF1C2E">
              <w:rPr>
                <w:rFonts w:ascii="Times New Roman" w:hAnsi="Times New Roman"/>
                <w:b/>
                <w:sz w:val="24"/>
                <w:szCs w:val="24"/>
              </w:rPr>
              <w:t>Système de notation</w:t>
            </w:r>
          </w:p>
        </w:tc>
        <w:tc>
          <w:tcPr>
            <w:tcW w:w="1089" w:type="dxa"/>
            <w:tcBorders>
              <w:bottom w:val="single" w:sz="4" w:space="0" w:color="auto"/>
            </w:tcBorders>
          </w:tcPr>
          <w:p w:rsidR="00EF1C2E" w:rsidRPr="00EF1C2E" w:rsidRDefault="00EF1C2E" w:rsidP="00121419">
            <w:pPr>
              <w:jc w:val="center"/>
              <w:rPr>
                <w:rFonts w:ascii="Times New Roman" w:hAnsi="Times New Roman"/>
                <w:b/>
                <w:sz w:val="24"/>
                <w:szCs w:val="24"/>
              </w:rPr>
            </w:pPr>
            <w:r w:rsidRPr="00EF1C2E">
              <w:rPr>
                <w:rFonts w:ascii="Times New Roman" w:hAnsi="Times New Roman"/>
                <w:b/>
                <w:sz w:val="24"/>
                <w:szCs w:val="24"/>
              </w:rPr>
              <w:t>Score</w:t>
            </w:r>
          </w:p>
        </w:tc>
      </w:tr>
      <w:tr w:rsidR="00EF1C2E" w:rsidRPr="00EF1C2E" w:rsidTr="00121419">
        <w:trPr>
          <w:jc w:val="center"/>
        </w:trPr>
        <w:tc>
          <w:tcPr>
            <w:tcW w:w="5697" w:type="dxa"/>
          </w:tcPr>
          <w:p w:rsidR="00EF1C2E" w:rsidRPr="00EF1C2E" w:rsidRDefault="00EF1C2E" w:rsidP="002E770D">
            <w:pPr>
              <w:numPr>
                <w:ilvl w:val="0"/>
                <w:numId w:val="71"/>
              </w:numPr>
              <w:tabs>
                <w:tab w:val="left" w:pos="345"/>
              </w:tabs>
              <w:ind w:left="345" w:hanging="284"/>
              <w:rPr>
                <w:rFonts w:ascii="Times New Roman" w:eastAsia="Times New Roman" w:hAnsi="Times New Roman"/>
                <w:i/>
                <w:iCs/>
                <w:sz w:val="24"/>
                <w:szCs w:val="24"/>
              </w:rPr>
            </w:pPr>
            <w:r w:rsidRPr="00EF1C2E">
              <w:rPr>
                <w:rFonts w:ascii="Times New Roman" w:hAnsi="Times New Roman"/>
                <w:b/>
                <w:bCs/>
                <w:iCs/>
                <w:sz w:val="24"/>
                <w:szCs w:val="24"/>
              </w:rPr>
              <w:t>Population couverte par l’aire de santé</w:t>
            </w:r>
            <w:r w:rsidRPr="00EF1C2E">
              <w:rPr>
                <w:rFonts w:ascii="Times New Roman" w:hAnsi="Times New Roman"/>
                <w:sz w:val="24"/>
                <w:szCs w:val="24"/>
              </w:rPr>
              <w:t> </w:t>
            </w:r>
          </w:p>
        </w:tc>
        <w:tc>
          <w:tcPr>
            <w:tcW w:w="1418" w:type="dxa"/>
            <w:tcBorders>
              <w:bottom w:val="single" w:sz="4" w:space="0" w:color="auto"/>
            </w:tcBorders>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 normes nationales= 0 point</w:t>
            </w:r>
          </w:p>
        </w:tc>
        <w:tc>
          <w:tcPr>
            <w:tcW w:w="1276" w:type="dxa"/>
            <w:tcBorders>
              <w:bottom w:val="single" w:sz="4" w:space="0" w:color="auto"/>
            </w:tcBorders>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normes nationales = </w:t>
            </w:r>
            <w:r w:rsidRPr="00EF1C2E">
              <w:rPr>
                <w:rFonts w:ascii="Times New Roman" w:hAnsi="Times New Roman"/>
                <w:b/>
                <w:sz w:val="24"/>
                <w:szCs w:val="24"/>
              </w:rPr>
              <w:t>2</w:t>
            </w:r>
            <w:r w:rsidRPr="00EF1C2E">
              <w:rPr>
                <w:rFonts w:ascii="Times New Roman" w:hAnsi="Times New Roman"/>
                <w:sz w:val="24"/>
                <w:szCs w:val="24"/>
              </w:rPr>
              <w:t xml:space="preserve"> points</w:t>
            </w:r>
          </w:p>
        </w:tc>
        <w:tc>
          <w:tcPr>
            <w:tcW w:w="1089" w:type="dxa"/>
            <w:tcBorders>
              <w:bottom w:val="single" w:sz="4" w:space="0" w:color="auto"/>
            </w:tcBorders>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7115" w:type="dxa"/>
            <w:gridSpan w:val="2"/>
          </w:tcPr>
          <w:p w:rsidR="00EF1C2E" w:rsidRPr="00EF1C2E" w:rsidRDefault="00EF1C2E" w:rsidP="002E770D">
            <w:pPr>
              <w:numPr>
                <w:ilvl w:val="0"/>
                <w:numId w:val="71"/>
              </w:numPr>
              <w:tabs>
                <w:tab w:val="left" w:pos="345"/>
              </w:tabs>
              <w:ind w:left="345" w:hanging="284"/>
              <w:rPr>
                <w:rFonts w:ascii="Times New Roman" w:eastAsia="Times New Roman" w:hAnsi="Times New Roman"/>
                <w:b/>
                <w:bCs/>
                <w:i/>
                <w:iCs/>
                <w:sz w:val="24"/>
                <w:szCs w:val="24"/>
              </w:rPr>
            </w:pPr>
            <w:r w:rsidRPr="00EF1C2E">
              <w:rPr>
                <w:rFonts w:ascii="Times New Roman" w:hAnsi="Times New Roman"/>
                <w:b/>
                <w:bCs/>
                <w:iCs/>
                <w:sz w:val="24"/>
                <w:szCs w:val="24"/>
              </w:rPr>
              <w:t>Adéquation aux normes d’organisation</w:t>
            </w:r>
          </w:p>
        </w:tc>
        <w:tc>
          <w:tcPr>
            <w:tcW w:w="1276" w:type="dxa"/>
          </w:tcPr>
          <w:p w:rsidR="00EF1C2E" w:rsidRPr="00EF1C2E" w:rsidRDefault="00EF1C2E" w:rsidP="00121419">
            <w:pPr>
              <w:rPr>
                <w:rFonts w:ascii="Times New Roman" w:hAnsi="Times New Roman"/>
                <w:sz w:val="24"/>
                <w:szCs w:val="24"/>
              </w:rPr>
            </w:pPr>
          </w:p>
        </w:tc>
        <w:tc>
          <w:tcPr>
            <w:tcW w:w="1089" w:type="dxa"/>
          </w:tcPr>
          <w:p w:rsidR="00EF1C2E" w:rsidRPr="00EF1C2E" w:rsidRDefault="00EF1C2E" w:rsidP="00121419">
            <w:pP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121419">
            <w:pPr>
              <w:rPr>
                <w:rFonts w:ascii="Times New Roman" w:hAnsi="Times New Roman"/>
                <w:b/>
                <w:sz w:val="24"/>
                <w:szCs w:val="24"/>
              </w:rPr>
            </w:pPr>
            <w:r w:rsidRPr="00EF1C2E">
              <w:rPr>
                <w:rFonts w:ascii="Times New Roman" w:hAnsi="Times New Roman"/>
                <w:b/>
                <w:sz w:val="24"/>
                <w:szCs w:val="24"/>
              </w:rPr>
              <w:t xml:space="preserve">1. </w:t>
            </w:r>
            <w:r w:rsidRPr="00EF1C2E">
              <w:rPr>
                <w:rFonts w:ascii="Times New Roman" w:hAnsi="Times New Roman"/>
                <w:sz w:val="24"/>
                <w:szCs w:val="24"/>
              </w:rPr>
              <w:t>Ressources humaines </w:t>
            </w:r>
            <w:r w:rsidRPr="00EF1C2E">
              <w:rPr>
                <w:rFonts w:ascii="Times New Roman" w:hAnsi="Times New Roman"/>
                <w:b/>
                <w:sz w:val="24"/>
                <w:szCs w:val="24"/>
              </w:rPr>
              <w:t xml:space="preserve">: </w:t>
            </w:r>
          </w:p>
        </w:tc>
        <w:tc>
          <w:tcPr>
            <w:tcW w:w="1418" w:type="dxa"/>
            <w:shd w:val="clear" w:color="auto" w:fill="F3F3F3"/>
          </w:tcPr>
          <w:p w:rsidR="00EF1C2E" w:rsidRPr="00EF1C2E" w:rsidRDefault="00EF1C2E" w:rsidP="00121419">
            <w:pPr>
              <w:jc w:val="center"/>
              <w:rPr>
                <w:rFonts w:ascii="Times New Roman" w:hAnsi="Times New Roman"/>
                <w:b/>
                <w:sz w:val="24"/>
                <w:szCs w:val="24"/>
              </w:rPr>
            </w:pPr>
          </w:p>
        </w:tc>
        <w:tc>
          <w:tcPr>
            <w:tcW w:w="1276" w:type="dxa"/>
            <w:shd w:val="clear" w:color="auto" w:fill="F3F3F3"/>
          </w:tcPr>
          <w:p w:rsidR="00EF1C2E" w:rsidRPr="00EF1C2E" w:rsidRDefault="00EF1C2E" w:rsidP="00121419">
            <w:pPr>
              <w:jc w:val="center"/>
              <w:rPr>
                <w:rFonts w:ascii="Times New Roman" w:hAnsi="Times New Roman"/>
                <w:b/>
                <w:sz w:val="24"/>
                <w:szCs w:val="24"/>
              </w:rPr>
            </w:pPr>
          </w:p>
        </w:tc>
        <w:tc>
          <w:tcPr>
            <w:tcW w:w="1089" w:type="dxa"/>
            <w:shd w:val="clear" w:color="auto" w:fill="F3F3F3"/>
          </w:tcPr>
          <w:p w:rsidR="00EF1C2E" w:rsidRPr="00EF1C2E" w:rsidRDefault="00EF1C2E" w:rsidP="00121419">
            <w:pPr>
              <w:jc w:val="center"/>
              <w:rPr>
                <w:rFonts w:ascii="Times New Roman" w:hAnsi="Times New Roman"/>
                <w:b/>
                <w:sz w:val="24"/>
                <w:szCs w:val="24"/>
              </w:rPr>
            </w:pPr>
          </w:p>
        </w:tc>
      </w:tr>
      <w:tr w:rsidR="00EF1C2E" w:rsidRPr="00EF1C2E" w:rsidTr="00121419">
        <w:trPr>
          <w:jc w:val="center"/>
        </w:trPr>
        <w:tc>
          <w:tcPr>
            <w:tcW w:w="5697" w:type="dxa"/>
          </w:tcPr>
          <w:p w:rsidR="00EF1C2E" w:rsidRPr="00EF1C2E" w:rsidRDefault="00EF1C2E" w:rsidP="002E770D">
            <w:pPr>
              <w:numPr>
                <w:ilvl w:val="0"/>
                <w:numId w:val="66"/>
              </w:numPr>
              <w:rPr>
                <w:rFonts w:ascii="Times New Roman" w:eastAsia="Times New Roman" w:hAnsi="Times New Roman"/>
                <w:i/>
                <w:iCs/>
                <w:sz w:val="24"/>
                <w:szCs w:val="24"/>
              </w:rPr>
            </w:pPr>
            <w:r w:rsidRPr="00EF1C2E">
              <w:rPr>
                <w:rFonts w:ascii="Times New Roman" w:hAnsi="Times New Roman"/>
                <w:sz w:val="24"/>
                <w:szCs w:val="24"/>
              </w:rPr>
              <w:t>Nombre d’infirmiers de diplôme  ≥ A2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&lt;2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2 = </w:t>
            </w:r>
            <w:r w:rsidRPr="00EF1C2E">
              <w:rPr>
                <w:rFonts w:ascii="Times New Roman" w:hAnsi="Times New Roman"/>
                <w:b/>
                <w:sz w:val="24"/>
                <w:szCs w:val="24"/>
              </w:rPr>
              <w:t>5</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121419">
            <w:pPr>
              <w:rPr>
                <w:rFonts w:ascii="Times New Roman" w:hAnsi="Times New Roman"/>
                <w:b/>
                <w:sz w:val="24"/>
                <w:szCs w:val="24"/>
              </w:rPr>
            </w:pPr>
            <w:r w:rsidRPr="00EF1C2E">
              <w:rPr>
                <w:rFonts w:ascii="Times New Roman" w:hAnsi="Times New Roman"/>
                <w:b/>
                <w:sz w:val="24"/>
                <w:szCs w:val="24"/>
              </w:rPr>
              <w:t xml:space="preserve">2. </w:t>
            </w:r>
            <w:r w:rsidRPr="00EF1C2E">
              <w:rPr>
                <w:rFonts w:ascii="Times New Roman" w:hAnsi="Times New Roman"/>
                <w:sz w:val="24"/>
                <w:szCs w:val="24"/>
              </w:rPr>
              <w:t>Système d’information sanitaire</w:t>
            </w:r>
          </w:p>
        </w:tc>
        <w:tc>
          <w:tcPr>
            <w:tcW w:w="1418" w:type="dxa"/>
            <w:tcBorders>
              <w:bottom w:val="single" w:sz="4" w:space="0" w:color="auto"/>
            </w:tcBorders>
            <w:shd w:val="clear" w:color="auto" w:fill="F2F2F2"/>
          </w:tcPr>
          <w:p w:rsidR="00EF1C2E" w:rsidRPr="00EF1C2E" w:rsidRDefault="00EF1C2E" w:rsidP="00121419">
            <w:pPr>
              <w:jc w:val="center"/>
              <w:rPr>
                <w:rFonts w:ascii="Times New Roman" w:hAnsi="Times New Roman"/>
                <w:sz w:val="24"/>
                <w:szCs w:val="24"/>
              </w:rPr>
            </w:pPr>
          </w:p>
        </w:tc>
        <w:tc>
          <w:tcPr>
            <w:tcW w:w="1276" w:type="dxa"/>
            <w:tcBorders>
              <w:bottom w:val="single" w:sz="4" w:space="0" w:color="auto"/>
            </w:tcBorders>
            <w:shd w:val="clear" w:color="auto" w:fill="F2F2F2"/>
          </w:tcPr>
          <w:p w:rsidR="00EF1C2E" w:rsidRPr="00EF1C2E" w:rsidRDefault="00EF1C2E" w:rsidP="00121419">
            <w:pPr>
              <w:jc w:val="center"/>
              <w:rPr>
                <w:rFonts w:ascii="Times New Roman" w:hAnsi="Times New Roman"/>
                <w:sz w:val="24"/>
                <w:szCs w:val="24"/>
              </w:rPr>
            </w:pPr>
          </w:p>
        </w:tc>
        <w:tc>
          <w:tcPr>
            <w:tcW w:w="1089" w:type="dxa"/>
            <w:tcBorders>
              <w:bottom w:val="single" w:sz="4" w:space="0" w:color="auto"/>
            </w:tcBorders>
            <w:shd w:val="clear" w:color="auto" w:fill="F2F2F2"/>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68"/>
              </w:numPr>
              <w:rPr>
                <w:rFonts w:ascii="Times New Roman" w:eastAsia="Times New Roman" w:hAnsi="Times New Roman"/>
                <w:i/>
                <w:iCs/>
                <w:sz w:val="24"/>
                <w:szCs w:val="24"/>
              </w:rPr>
            </w:pPr>
            <w:r w:rsidRPr="00EF1C2E">
              <w:rPr>
                <w:rFonts w:ascii="Times New Roman" w:hAnsi="Times New Roman"/>
                <w:sz w:val="24"/>
                <w:szCs w:val="24"/>
              </w:rPr>
              <w:t>Taux de complétude du rapportage 2010 :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&lt;100%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100% = </w:t>
            </w:r>
            <w:r w:rsidRPr="00EF1C2E">
              <w:rPr>
                <w:rFonts w:ascii="Times New Roman" w:hAnsi="Times New Roman"/>
                <w:b/>
                <w:sz w:val="24"/>
                <w:szCs w:val="24"/>
              </w:rPr>
              <w:t>3</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68"/>
              </w:numPr>
              <w:rPr>
                <w:rFonts w:ascii="Times New Roman" w:eastAsia="Times New Roman" w:hAnsi="Times New Roman"/>
                <w:i/>
                <w:iCs/>
                <w:sz w:val="24"/>
                <w:szCs w:val="24"/>
              </w:rPr>
            </w:pPr>
            <w:r w:rsidRPr="00EF1C2E">
              <w:rPr>
                <w:rFonts w:ascii="Times New Roman" w:hAnsi="Times New Roman"/>
                <w:sz w:val="24"/>
                <w:szCs w:val="24"/>
              </w:rPr>
              <w:t>Taux de promptitude du rapportage 2010 :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&lt;100%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100% = </w:t>
            </w:r>
            <w:r w:rsidRPr="00EF1C2E">
              <w:rPr>
                <w:rFonts w:ascii="Times New Roman" w:hAnsi="Times New Roman"/>
                <w:b/>
                <w:sz w:val="24"/>
                <w:szCs w:val="24"/>
              </w:rPr>
              <w:t>2</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71"/>
              </w:numPr>
              <w:tabs>
                <w:tab w:val="left" w:pos="345"/>
              </w:tabs>
              <w:ind w:left="345" w:hanging="284"/>
              <w:rPr>
                <w:rFonts w:ascii="Times New Roman" w:eastAsia="Times New Roman" w:hAnsi="Times New Roman"/>
                <w:b/>
                <w:bCs/>
                <w:i/>
                <w:iCs/>
                <w:sz w:val="24"/>
                <w:szCs w:val="24"/>
              </w:rPr>
            </w:pPr>
            <w:r w:rsidRPr="00EF1C2E">
              <w:rPr>
                <w:rFonts w:ascii="Times New Roman" w:hAnsi="Times New Roman"/>
                <w:b/>
                <w:bCs/>
                <w:iCs/>
                <w:sz w:val="24"/>
                <w:szCs w:val="24"/>
              </w:rPr>
              <w:t>Performance du CS dans l’offre du PMA</w:t>
            </w:r>
          </w:p>
        </w:tc>
        <w:tc>
          <w:tcPr>
            <w:tcW w:w="1418" w:type="dxa"/>
          </w:tcPr>
          <w:p w:rsidR="00EF1C2E" w:rsidRPr="00EF1C2E" w:rsidRDefault="00EF1C2E" w:rsidP="00121419">
            <w:pPr>
              <w:jc w:val="center"/>
              <w:rPr>
                <w:rFonts w:ascii="Times New Roman" w:hAnsi="Times New Roman"/>
                <w:sz w:val="24"/>
                <w:szCs w:val="24"/>
              </w:rPr>
            </w:pPr>
          </w:p>
        </w:tc>
        <w:tc>
          <w:tcPr>
            <w:tcW w:w="1276" w:type="dxa"/>
          </w:tcPr>
          <w:p w:rsidR="00EF1C2E" w:rsidRPr="00EF1C2E" w:rsidRDefault="00EF1C2E" w:rsidP="00121419">
            <w:pPr>
              <w:jc w:val="center"/>
              <w:rPr>
                <w:rFonts w:ascii="Times New Roman" w:hAnsi="Times New Roman"/>
                <w:sz w:val="24"/>
                <w:szCs w:val="24"/>
              </w:rPr>
            </w:pP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9480" w:type="dxa"/>
            <w:gridSpan w:val="4"/>
          </w:tcPr>
          <w:p w:rsidR="00EF1C2E" w:rsidRPr="00EF1C2E" w:rsidRDefault="00EF1C2E" w:rsidP="002E770D">
            <w:pPr>
              <w:numPr>
                <w:ilvl w:val="0"/>
                <w:numId w:val="69"/>
              </w:numPr>
              <w:ind w:left="203" w:hanging="203"/>
              <w:rPr>
                <w:rFonts w:ascii="Times New Roman" w:eastAsia="Times New Roman" w:hAnsi="Times New Roman"/>
                <w:i/>
                <w:iCs/>
                <w:sz w:val="24"/>
                <w:szCs w:val="24"/>
              </w:rPr>
            </w:pPr>
            <w:r w:rsidRPr="00EF1C2E">
              <w:rPr>
                <w:rFonts w:ascii="Times New Roman" w:hAnsi="Times New Roman"/>
                <w:sz w:val="24"/>
                <w:szCs w:val="24"/>
              </w:rPr>
              <w:t>Curatif</w:t>
            </w:r>
          </w:p>
        </w:tc>
      </w:tr>
      <w:tr w:rsidR="00EF1C2E" w:rsidRPr="00EF1C2E" w:rsidTr="00121419">
        <w:trPr>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Taux d’utilisation 2010 :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&lt;20%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20% = </w:t>
            </w:r>
            <w:r w:rsidRPr="00EF1C2E">
              <w:rPr>
                <w:rFonts w:ascii="Times New Roman" w:hAnsi="Times New Roman"/>
                <w:b/>
                <w:sz w:val="24"/>
                <w:szCs w:val="24"/>
              </w:rPr>
              <w:t>4</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 xml:space="preserve">Taux d’accouchements assistés 2010 :      %-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&lt;70%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70% = </w:t>
            </w:r>
            <w:r w:rsidRPr="00EF1C2E">
              <w:rPr>
                <w:rFonts w:ascii="Times New Roman" w:hAnsi="Times New Roman"/>
                <w:b/>
                <w:sz w:val="24"/>
                <w:szCs w:val="24"/>
              </w:rPr>
              <w:t>3</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Taux de prise en charge TB</w:t>
            </w:r>
          </w:p>
        </w:tc>
        <w:tc>
          <w:tcPr>
            <w:tcW w:w="1418" w:type="dxa"/>
            <w:tcBorders>
              <w:bottom w:val="single" w:sz="4" w:space="0" w:color="auto"/>
            </w:tcBorders>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 ...% = 0 point</w:t>
            </w:r>
          </w:p>
        </w:tc>
        <w:tc>
          <w:tcPr>
            <w:tcW w:w="1276" w:type="dxa"/>
            <w:tcBorders>
              <w:bottom w:val="single" w:sz="4" w:space="0" w:color="auto"/>
            </w:tcBorders>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w:t>
            </w:r>
            <w:r w:rsidRPr="00EF1C2E">
              <w:rPr>
                <w:rFonts w:ascii="Times New Roman" w:hAnsi="Times New Roman"/>
                <w:sz w:val="24"/>
                <w:szCs w:val="24"/>
                <w:highlight w:val="yellow"/>
              </w:rPr>
              <w:t>..</w:t>
            </w:r>
            <w:r w:rsidRPr="00EF1C2E">
              <w:rPr>
                <w:rFonts w:ascii="Times New Roman" w:hAnsi="Times New Roman"/>
                <w:sz w:val="24"/>
                <w:szCs w:val="24"/>
              </w:rPr>
              <w:t xml:space="preserve"> % = </w:t>
            </w:r>
            <w:r w:rsidRPr="00EF1C2E">
              <w:rPr>
                <w:rFonts w:ascii="Times New Roman" w:hAnsi="Times New Roman"/>
                <w:b/>
                <w:sz w:val="24"/>
                <w:szCs w:val="24"/>
              </w:rPr>
              <w:t>4</w:t>
            </w:r>
            <w:r w:rsidRPr="00EF1C2E">
              <w:rPr>
                <w:rFonts w:ascii="Times New Roman" w:hAnsi="Times New Roman"/>
                <w:sz w:val="24"/>
                <w:szCs w:val="24"/>
              </w:rPr>
              <w:t xml:space="preserve"> points</w:t>
            </w:r>
          </w:p>
        </w:tc>
        <w:tc>
          <w:tcPr>
            <w:tcW w:w="1089" w:type="dxa"/>
            <w:tcBorders>
              <w:bottom w:val="single" w:sz="4" w:space="0" w:color="auto"/>
            </w:tcBorders>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9480" w:type="dxa"/>
            <w:gridSpan w:val="4"/>
          </w:tcPr>
          <w:p w:rsidR="00EF1C2E" w:rsidRPr="00EF1C2E" w:rsidRDefault="00EF1C2E" w:rsidP="002E770D">
            <w:pPr>
              <w:numPr>
                <w:ilvl w:val="0"/>
                <w:numId w:val="69"/>
              </w:numPr>
              <w:ind w:left="203" w:hanging="203"/>
              <w:rPr>
                <w:rFonts w:ascii="Times New Roman" w:eastAsia="Times New Roman" w:hAnsi="Times New Roman"/>
                <w:i/>
                <w:iCs/>
                <w:sz w:val="24"/>
                <w:szCs w:val="24"/>
              </w:rPr>
            </w:pPr>
            <w:r w:rsidRPr="00EF1C2E">
              <w:rPr>
                <w:rFonts w:ascii="Times New Roman" w:hAnsi="Times New Roman"/>
                <w:sz w:val="24"/>
                <w:szCs w:val="24"/>
              </w:rPr>
              <w:t>Préventif</w:t>
            </w:r>
          </w:p>
        </w:tc>
      </w:tr>
      <w:tr w:rsidR="00EF1C2E" w:rsidRPr="00EF1C2E" w:rsidTr="00121419">
        <w:trPr>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Taux de couverture vaccinale DTC3 2010 :      %</w:t>
            </w:r>
          </w:p>
        </w:tc>
        <w:tc>
          <w:tcPr>
            <w:tcW w:w="1418" w:type="dxa"/>
            <w:tcBorders>
              <w:bottom w:val="single" w:sz="4" w:space="0" w:color="auto"/>
            </w:tcBorders>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 ...% = 0 point</w:t>
            </w:r>
          </w:p>
        </w:tc>
        <w:tc>
          <w:tcPr>
            <w:tcW w:w="1276" w:type="dxa"/>
            <w:tcBorders>
              <w:bottom w:val="single" w:sz="4" w:space="0" w:color="auto"/>
            </w:tcBorders>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w:t>
            </w:r>
            <w:r w:rsidRPr="00EF1C2E">
              <w:rPr>
                <w:rFonts w:ascii="Times New Roman" w:hAnsi="Times New Roman"/>
                <w:sz w:val="24"/>
                <w:szCs w:val="24"/>
                <w:highlight w:val="yellow"/>
              </w:rPr>
              <w:t>..</w:t>
            </w:r>
            <w:r w:rsidRPr="00EF1C2E">
              <w:rPr>
                <w:rFonts w:ascii="Times New Roman" w:hAnsi="Times New Roman"/>
                <w:sz w:val="24"/>
                <w:szCs w:val="24"/>
              </w:rPr>
              <w:t xml:space="preserve"> %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tcBorders>
              <w:bottom w:val="single" w:sz="4" w:space="0" w:color="auto"/>
            </w:tcBorders>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 xml:space="preserve">Taux de couverture en CPN recentrée 2010 :      %        </w:t>
            </w:r>
          </w:p>
        </w:tc>
        <w:tc>
          <w:tcPr>
            <w:tcW w:w="1418" w:type="dxa"/>
            <w:shd w:val="clear" w:color="auto" w:fill="auto"/>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 ...% = 0 point</w:t>
            </w:r>
          </w:p>
        </w:tc>
        <w:tc>
          <w:tcPr>
            <w:tcW w:w="1276" w:type="dxa"/>
            <w:shd w:val="clear" w:color="auto" w:fill="auto"/>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w:t>
            </w:r>
            <w:r w:rsidRPr="00EF1C2E">
              <w:rPr>
                <w:rFonts w:ascii="Times New Roman" w:hAnsi="Times New Roman"/>
                <w:sz w:val="24"/>
                <w:szCs w:val="24"/>
                <w:highlight w:val="yellow"/>
              </w:rPr>
              <w:t>..</w:t>
            </w:r>
            <w:r w:rsidRPr="00EF1C2E">
              <w:rPr>
                <w:rFonts w:ascii="Times New Roman" w:hAnsi="Times New Roman"/>
                <w:sz w:val="24"/>
                <w:szCs w:val="24"/>
              </w:rPr>
              <w:t xml:space="preserve"> %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shd w:val="clear" w:color="auto" w:fill="auto"/>
          </w:tcPr>
          <w:p w:rsidR="00EF1C2E" w:rsidRPr="00EF1C2E" w:rsidRDefault="00EF1C2E" w:rsidP="00121419">
            <w:pPr>
              <w:jc w:val="center"/>
              <w:rPr>
                <w:rFonts w:ascii="Times New Roman" w:hAnsi="Times New Roman"/>
                <w:b/>
                <w:sz w:val="24"/>
                <w:szCs w:val="24"/>
              </w:rPr>
            </w:pPr>
          </w:p>
        </w:tc>
      </w:tr>
      <w:tr w:rsidR="00EF1C2E" w:rsidRPr="00EF1C2E" w:rsidTr="00121419">
        <w:trPr>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 xml:space="preserve">Taux de couverture en CPS 2010 :      %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 ...%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w:t>
            </w:r>
            <w:r w:rsidRPr="00EF1C2E">
              <w:rPr>
                <w:rFonts w:ascii="Times New Roman" w:hAnsi="Times New Roman"/>
                <w:sz w:val="24"/>
                <w:szCs w:val="24"/>
                <w:highlight w:val="yellow"/>
              </w:rPr>
              <w:t>..</w:t>
            </w:r>
            <w:r w:rsidRPr="00EF1C2E">
              <w:rPr>
                <w:rFonts w:ascii="Times New Roman" w:hAnsi="Times New Roman"/>
                <w:sz w:val="24"/>
                <w:szCs w:val="24"/>
              </w:rPr>
              <w:t xml:space="preserve"> %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trHeight w:val="522"/>
          <w:jc w:val="center"/>
        </w:trPr>
        <w:tc>
          <w:tcPr>
            <w:tcW w:w="5697" w:type="dxa"/>
          </w:tcPr>
          <w:p w:rsidR="00EF1C2E" w:rsidRPr="00EF1C2E" w:rsidRDefault="00EF1C2E" w:rsidP="002E770D">
            <w:pPr>
              <w:numPr>
                <w:ilvl w:val="0"/>
                <w:numId w:val="67"/>
              </w:numPr>
              <w:rPr>
                <w:rFonts w:ascii="Times New Roman" w:eastAsia="Times New Roman" w:hAnsi="Times New Roman"/>
                <w:i/>
                <w:iCs/>
                <w:sz w:val="24"/>
                <w:szCs w:val="24"/>
              </w:rPr>
            </w:pPr>
            <w:r w:rsidRPr="00EF1C2E">
              <w:rPr>
                <w:rFonts w:ascii="Times New Roman" w:hAnsi="Times New Roman"/>
                <w:sz w:val="24"/>
                <w:szCs w:val="24"/>
              </w:rPr>
              <w:t>Taux de distribution de MILD 2010 :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&lt; ...%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 </w:t>
            </w:r>
            <w:r w:rsidRPr="00EF1C2E">
              <w:rPr>
                <w:rFonts w:ascii="Times New Roman" w:hAnsi="Times New Roman"/>
                <w:sz w:val="24"/>
                <w:szCs w:val="24"/>
                <w:highlight w:val="yellow"/>
              </w:rPr>
              <w:t>..</w:t>
            </w:r>
            <w:r w:rsidRPr="00EF1C2E">
              <w:rPr>
                <w:rFonts w:ascii="Times New Roman" w:hAnsi="Times New Roman"/>
                <w:sz w:val="24"/>
                <w:szCs w:val="24"/>
              </w:rPr>
              <w:t xml:space="preserve"> %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9480" w:type="dxa"/>
            <w:gridSpan w:val="4"/>
          </w:tcPr>
          <w:p w:rsidR="00EF1C2E" w:rsidRPr="00EF1C2E" w:rsidRDefault="00EF1C2E" w:rsidP="002E770D">
            <w:pPr>
              <w:numPr>
                <w:ilvl w:val="0"/>
                <w:numId w:val="69"/>
              </w:numPr>
              <w:ind w:left="203" w:hanging="203"/>
              <w:rPr>
                <w:rFonts w:ascii="Times New Roman" w:eastAsia="Times New Roman" w:hAnsi="Times New Roman"/>
                <w:i/>
                <w:iCs/>
                <w:sz w:val="24"/>
                <w:szCs w:val="24"/>
              </w:rPr>
            </w:pPr>
            <w:r w:rsidRPr="00EF1C2E">
              <w:rPr>
                <w:rFonts w:ascii="Times New Roman" w:hAnsi="Times New Roman"/>
                <w:sz w:val="24"/>
                <w:szCs w:val="24"/>
              </w:rPr>
              <w:t>Promotionnel</w:t>
            </w:r>
          </w:p>
        </w:tc>
      </w:tr>
      <w:tr w:rsidR="00EF1C2E" w:rsidRPr="00EF1C2E" w:rsidTr="00121419">
        <w:trPr>
          <w:jc w:val="center"/>
        </w:trPr>
        <w:tc>
          <w:tcPr>
            <w:tcW w:w="5697" w:type="dxa"/>
          </w:tcPr>
          <w:p w:rsidR="00EF1C2E" w:rsidRPr="00EF1C2E" w:rsidRDefault="00EF1C2E" w:rsidP="002E770D">
            <w:pPr>
              <w:numPr>
                <w:ilvl w:val="0"/>
                <w:numId w:val="67"/>
              </w:numPr>
              <w:ind w:hanging="375"/>
              <w:rPr>
                <w:rFonts w:ascii="Times New Roman" w:eastAsia="Times New Roman" w:hAnsi="Times New Roman"/>
                <w:i/>
                <w:iCs/>
                <w:sz w:val="24"/>
                <w:szCs w:val="24"/>
              </w:rPr>
            </w:pPr>
            <w:r w:rsidRPr="00EF1C2E">
              <w:rPr>
                <w:rFonts w:ascii="Times New Roman" w:hAnsi="Times New Roman"/>
                <w:bCs/>
                <w:iCs/>
                <w:sz w:val="24"/>
                <w:szCs w:val="24"/>
              </w:rPr>
              <w:t>Existence d’un Comité de Santé (COSA)</w:t>
            </w:r>
            <w:r w:rsidRPr="00EF1C2E">
              <w:rPr>
                <w:rFonts w:ascii="Times New Roman" w:hAnsi="Times New Roman"/>
                <w:sz w:val="24"/>
                <w:szCs w:val="24"/>
              </w:rPr>
              <w:t>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non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oui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tcPr>
          <w:p w:rsidR="00EF1C2E" w:rsidRPr="00EF1C2E" w:rsidRDefault="00EF1C2E" w:rsidP="00121419">
            <w:pPr>
              <w:spacing w:after="120"/>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67"/>
              </w:numPr>
              <w:ind w:hanging="375"/>
              <w:rPr>
                <w:rFonts w:ascii="Times New Roman" w:eastAsia="Times New Roman" w:hAnsi="Times New Roman"/>
                <w:i/>
                <w:iCs/>
                <w:sz w:val="24"/>
                <w:szCs w:val="24"/>
              </w:rPr>
            </w:pPr>
            <w:r w:rsidRPr="00EF1C2E">
              <w:rPr>
                <w:rFonts w:ascii="Times New Roman" w:hAnsi="Times New Roman"/>
                <w:bCs/>
                <w:iCs/>
                <w:sz w:val="24"/>
                <w:szCs w:val="24"/>
              </w:rPr>
              <w:t>Existence d’activités de sensibilisation VIH/SIDA</w:t>
            </w:r>
            <w:r w:rsidRPr="00EF1C2E">
              <w:rPr>
                <w:rFonts w:ascii="Times New Roman" w:hAnsi="Times New Roman"/>
                <w:sz w:val="24"/>
                <w:szCs w:val="24"/>
              </w:rPr>
              <w:t> </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non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oui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tcPr>
          <w:p w:rsidR="00EF1C2E" w:rsidRPr="00EF1C2E" w:rsidRDefault="00EF1C2E" w:rsidP="00121419">
            <w:pPr>
              <w:spacing w:after="120"/>
              <w:jc w:val="center"/>
              <w:rPr>
                <w:rFonts w:ascii="Times New Roman" w:hAnsi="Times New Roman"/>
                <w:sz w:val="24"/>
                <w:szCs w:val="24"/>
              </w:rPr>
            </w:pPr>
          </w:p>
        </w:tc>
      </w:tr>
      <w:tr w:rsidR="00EF1C2E" w:rsidRPr="00EF1C2E" w:rsidTr="00121419">
        <w:trPr>
          <w:jc w:val="center"/>
        </w:trPr>
        <w:tc>
          <w:tcPr>
            <w:tcW w:w="5697" w:type="dxa"/>
          </w:tcPr>
          <w:p w:rsidR="00EF1C2E" w:rsidRPr="00EF1C2E" w:rsidRDefault="00EF1C2E" w:rsidP="002E770D">
            <w:pPr>
              <w:numPr>
                <w:ilvl w:val="0"/>
                <w:numId w:val="71"/>
              </w:numPr>
              <w:tabs>
                <w:tab w:val="left" w:pos="345"/>
              </w:tabs>
              <w:ind w:left="345" w:hanging="284"/>
              <w:rPr>
                <w:rFonts w:ascii="Times New Roman" w:eastAsia="Times New Roman" w:hAnsi="Times New Roman"/>
                <w:b/>
                <w:i/>
                <w:iCs/>
                <w:sz w:val="24"/>
                <w:szCs w:val="24"/>
              </w:rPr>
            </w:pPr>
            <w:r w:rsidRPr="00EF1C2E">
              <w:rPr>
                <w:rFonts w:ascii="Times New Roman" w:hAnsi="Times New Roman"/>
                <w:b/>
                <w:sz w:val="24"/>
                <w:szCs w:val="24"/>
              </w:rPr>
              <w:t>Survenue d’épidémie au cours de l’année 2010</w:t>
            </w:r>
          </w:p>
        </w:tc>
        <w:tc>
          <w:tcPr>
            <w:tcW w:w="1418"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Si  non = 0 point</w:t>
            </w:r>
          </w:p>
        </w:tc>
        <w:tc>
          <w:tcPr>
            <w:tcW w:w="1276" w:type="dxa"/>
          </w:tcPr>
          <w:p w:rsidR="00EF1C2E" w:rsidRPr="00EF1C2E" w:rsidRDefault="00EF1C2E" w:rsidP="00121419">
            <w:pPr>
              <w:spacing w:after="120"/>
              <w:jc w:val="center"/>
              <w:rPr>
                <w:rFonts w:ascii="Times New Roman" w:hAnsi="Times New Roman"/>
                <w:sz w:val="24"/>
                <w:szCs w:val="24"/>
              </w:rPr>
            </w:pPr>
            <w:r w:rsidRPr="00EF1C2E">
              <w:rPr>
                <w:rFonts w:ascii="Times New Roman" w:hAnsi="Times New Roman"/>
                <w:sz w:val="24"/>
                <w:szCs w:val="24"/>
              </w:rPr>
              <w:t xml:space="preserve">Si oui = </w:t>
            </w:r>
            <w:r w:rsidRPr="00EF1C2E">
              <w:rPr>
                <w:rFonts w:ascii="Times New Roman" w:hAnsi="Times New Roman"/>
                <w:b/>
                <w:sz w:val="24"/>
                <w:szCs w:val="24"/>
              </w:rPr>
              <w:t>1</w:t>
            </w:r>
            <w:r w:rsidRPr="00EF1C2E">
              <w:rPr>
                <w:rFonts w:ascii="Times New Roman" w:hAnsi="Times New Roman"/>
                <w:sz w:val="24"/>
                <w:szCs w:val="24"/>
              </w:rPr>
              <w:t xml:space="preserve"> points</w:t>
            </w:r>
          </w:p>
        </w:tc>
        <w:tc>
          <w:tcPr>
            <w:tcW w:w="1089" w:type="dxa"/>
          </w:tcPr>
          <w:p w:rsidR="00EF1C2E" w:rsidRPr="00EF1C2E" w:rsidRDefault="00EF1C2E" w:rsidP="00121419">
            <w:pPr>
              <w:spacing w:after="120"/>
              <w:jc w:val="center"/>
              <w:rPr>
                <w:rFonts w:ascii="Times New Roman" w:hAnsi="Times New Roman"/>
                <w:sz w:val="24"/>
                <w:szCs w:val="24"/>
              </w:rPr>
            </w:pPr>
          </w:p>
        </w:tc>
      </w:tr>
      <w:tr w:rsidR="00EF1C2E" w:rsidRPr="00EF1C2E" w:rsidTr="00121419">
        <w:trPr>
          <w:trHeight w:val="325"/>
          <w:jc w:val="center"/>
        </w:trPr>
        <w:tc>
          <w:tcPr>
            <w:tcW w:w="7115" w:type="dxa"/>
            <w:gridSpan w:val="2"/>
            <w:tcBorders>
              <w:bottom w:val="single" w:sz="4" w:space="0" w:color="auto"/>
            </w:tcBorders>
            <w:shd w:val="clear" w:color="auto" w:fill="auto"/>
          </w:tcPr>
          <w:p w:rsidR="00EF1C2E" w:rsidRPr="00EF1C2E" w:rsidRDefault="00EF1C2E" w:rsidP="00121419">
            <w:pPr>
              <w:jc w:val="center"/>
              <w:rPr>
                <w:rFonts w:ascii="Times New Roman" w:hAnsi="Times New Roman"/>
                <w:b/>
                <w:sz w:val="24"/>
                <w:szCs w:val="24"/>
              </w:rPr>
            </w:pPr>
          </w:p>
        </w:tc>
        <w:tc>
          <w:tcPr>
            <w:tcW w:w="1276" w:type="dxa"/>
            <w:shd w:val="clear" w:color="auto" w:fill="auto"/>
          </w:tcPr>
          <w:p w:rsidR="00EF1C2E" w:rsidRPr="00EF1C2E" w:rsidRDefault="00EF1C2E" w:rsidP="00121419">
            <w:pPr>
              <w:jc w:val="center"/>
              <w:rPr>
                <w:rFonts w:ascii="Times New Roman" w:hAnsi="Times New Roman"/>
                <w:sz w:val="24"/>
                <w:szCs w:val="24"/>
              </w:rPr>
            </w:pPr>
          </w:p>
        </w:tc>
        <w:tc>
          <w:tcPr>
            <w:tcW w:w="1089" w:type="dxa"/>
          </w:tcPr>
          <w:p w:rsidR="00EF1C2E" w:rsidRPr="00EF1C2E" w:rsidRDefault="00EF1C2E" w:rsidP="00121419">
            <w:pPr>
              <w:jc w:val="center"/>
              <w:rPr>
                <w:rFonts w:ascii="Times New Roman" w:hAnsi="Times New Roman"/>
                <w:sz w:val="24"/>
                <w:szCs w:val="24"/>
              </w:rPr>
            </w:pPr>
          </w:p>
        </w:tc>
      </w:tr>
      <w:tr w:rsidR="00EF1C2E" w:rsidRPr="00EF1C2E" w:rsidTr="00121419">
        <w:trPr>
          <w:jc w:val="center"/>
        </w:trPr>
        <w:tc>
          <w:tcPr>
            <w:tcW w:w="8391" w:type="dxa"/>
            <w:gridSpan w:val="3"/>
            <w:tcBorders>
              <w:bottom w:val="single" w:sz="4" w:space="0" w:color="auto"/>
            </w:tcBorders>
            <w:shd w:val="clear" w:color="auto" w:fill="F3F3F3"/>
          </w:tcPr>
          <w:p w:rsidR="00EF1C2E" w:rsidRPr="00EF1C2E" w:rsidRDefault="00EF1C2E" w:rsidP="00121419">
            <w:pPr>
              <w:jc w:val="center"/>
              <w:rPr>
                <w:rFonts w:ascii="Times New Roman" w:hAnsi="Times New Roman"/>
                <w:sz w:val="24"/>
                <w:szCs w:val="24"/>
              </w:rPr>
            </w:pPr>
            <w:r w:rsidRPr="00EF1C2E">
              <w:rPr>
                <w:rFonts w:ascii="Times New Roman" w:hAnsi="Times New Roman"/>
                <w:b/>
                <w:sz w:val="24"/>
                <w:szCs w:val="24"/>
              </w:rPr>
              <w:t>SCORE TOTAL</w:t>
            </w:r>
          </w:p>
        </w:tc>
        <w:tc>
          <w:tcPr>
            <w:tcW w:w="1089" w:type="dxa"/>
          </w:tcPr>
          <w:p w:rsidR="00EF1C2E" w:rsidRPr="00EF1C2E" w:rsidRDefault="00EF1C2E" w:rsidP="00121419">
            <w:pPr>
              <w:rPr>
                <w:rFonts w:ascii="Times New Roman" w:hAnsi="Times New Roman"/>
                <w:sz w:val="24"/>
                <w:szCs w:val="24"/>
              </w:rPr>
            </w:pPr>
            <w:r w:rsidRPr="00EF1C2E">
              <w:rPr>
                <w:rFonts w:ascii="Times New Roman" w:hAnsi="Times New Roman"/>
                <w:sz w:val="24"/>
                <w:szCs w:val="24"/>
              </w:rPr>
              <w:t xml:space="preserve">       /</w:t>
            </w:r>
            <w:r w:rsidRPr="00EF1C2E">
              <w:rPr>
                <w:rFonts w:ascii="Times New Roman" w:hAnsi="Times New Roman"/>
                <w:b/>
                <w:sz w:val="24"/>
                <w:szCs w:val="24"/>
              </w:rPr>
              <w:t>30</w:t>
            </w:r>
          </w:p>
        </w:tc>
      </w:tr>
    </w:tbl>
    <w:p w:rsidR="00EF1C2E" w:rsidRDefault="00EF1C2E" w:rsidP="00EF1C2E">
      <w:pPr>
        <w:rPr>
          <w:sz w:val="24"/>
        </w:rPr>
      </w:pPr>
    </w:p>
    <w:p w:rsidR="00CD370D" w:rsidRPr="007C6B31" w:rsidRDefault="00CD370D" w:rsidP="00EF1C2E">
      <w:pPr>
        <w:rPr>
          <w:sz w:val="24"/>
        </w:rPr>
        <w:sectPr w:rsidR="00CD370D" w:rsidRPr="007C6B31" w:rsidSect="00121419">
          <w:pgSz w:w="11906" w:h="16838"/>
          <w:pgMar w:top="851" w:right="1417" w:bottom="1417" w:left="1134" w:header="708" w:footer="708" w:gutter="0"/>
          <w:cols w:space="708"/>
          <w:docGrid w:linePitch="360"/>
        </w:sectPr>
      </w:pPr>
    </w:p>
    <w:p w:rsidR="00CD370D" w:rsidRPr="00242C6A" w:rsidRDefault="00CD370D" w:rsidP="00CD370D">
      <w:pPr>
        <w:pStyle w:val="Title"/>
        <w:spacing w:before="0"/>
        <w:jc w:val="both"/>
        <w:rPr>
          <w:rFonts w:ascii="Times New Roman" w:hAnsi="Times New Roman"/>
          <w:szCs w:val="28"/>
          <w:lang w:val="fr-BE"/>
        </w:rPr>
      </w:pPr>
      <w:bookmarkStart w:id="109" w:name="_Toc290470541"/>
      <w:bookmarkStart w:id="110" w:name="_Toc337019849"/>
      <w:r w:rsidRPr="00242C6A">
        <w:rPr>
          <w:rFonts w:ascii="Times New Roman" w:hAnsi="Times New Roman"/>
          <w:szCs w:val="28"/>
          <w:lang w:val="fr-BE"/>
        </w:rPr>
        <w:lastRenderedPageBreak/>
        <w:t>Annexe 7 : Modèle de contrat relatif aux modalités d’achat des services des Centres de santé</w:t>
      </w:r>
      <w:bookmarkEnd w:id="109"/>
      <w:bookmarkEnd w:id="110"/>
    </w:p>
    <w:p w:rsidR="00CD370D" w:rsidRPr="00242C6A" w:rsidRDefault="00CD370D" w:rsidP="00CD370D">
      <w:pPr>
        <w:rPr>
          <w:rFonts w:ascii="Times New Roman" w:hAnsi="Times New Roman"/>
          <w:b/>
          <w:sz w:val="24"/>
          <w:highlight w:val="cyan"/>
          <w:u w:val="single"/>
          <w:lang w:val="fr-BE"/>
        </w:rPr>
      </w:pPr>
    </w:p>
    <w:p w:rsidR="00CD370D" w:rsidRPr="00242C6A" w:rsidRDefault="00CD370D" w:rsidP="00CD370D">
      <w:pPr>
        <w:pBdr>
          <w:top w:val="single" w:sz="4" w:space="0" w:color="auto"/>
          <w:left w:val="single" w:sz="4" w:space="4" w:color="auto"/>
          <w:bottom w:val="single" w:sz="4" w:space="1" w:color="auto"/>
          <w:right w:val="single" w:sz="4" w:space="4" w:color="auto"/>
        </w:pBdr>
        <w:jc w:val="center"/>
        <w:rPr>
          <w:rFonts w:ascii="Times New Roman" w:hAnsi="Times New Roman"/>
          <w:b/>
          <w:sz w:val="32"/>
          <w:szCs w:val="32"/>
        </w:rPr>
      </w:pPr>
      <w:r w:rsidRPr="00242C6A">
        <w:rPr>
          <w:rFonts w:ascii="Times New Roman" w:hAnsi="Times New Roman"/>
          <w:b/>
          <w:sz w:val="32"/>
          <w:szCs w:val="32"/>
        </w:rPr>
        <w:t>Modèle de contrat relatif aux modalités d’achat des services des</w:t>
      </w:r>
    </w:p>
    <w:p w:rsidR="00CD370D" w:rsidRPr="00242C6A" w:rsidRDefault="00CD370D" w:rsidP="00CD370D">
      <w:pPr>
        <w:pBdr>
          <w:top w:val="single" w:sz="4" w:space="0" w:color="auto"/>
          <w:left w:val="single" w:sz="4" w:space="4" w:color="auto"/>
          <w:bottom w:val="single" w:sz="4" w:space="1" w:color="auto"/>
          <w:right w:val="single" w:sz="4" w:space="4" w:color="auto"/>
        </w:pBdr>
        <w:jc w:val="center"/>
        <w:rPr>
          <w:rFonts w:ascii="Times New Roman" w:hAnsi="Times New Roman"/>
          <w:b/>
          <w:sz w:val="32"/>
          <w:szCs w:val="32"/>
        </w:rPr>
      </w:pPr>
      <w:r w:rsidRPr="00242C6A">
        <w:rPr>
          <w:rFonts w:ascii="Times New Roman" w:hAnsi="Times New Roman"/>
          <w:b/>
          <w:sz w:val="32"/>
          <w:szCs w:val="32"/>
        </w:rPr>
        <w:t>Centres de santé</w:t>
      </w:r>
    </w:p>
    <w:p w:rsidR="00CD370D" w:rsidRPr="00242C6A" w:rsidRDefault="00CD370D" w:rsidP="00CD370D">
      <w:pPr>
        <w:rPr>
          <w:rFonts w:ascii="Times New Roman" w:hAnsi="Times New Roman"/>
          <w:b/>
          <w:sz w:val="24"/>
          <w:u w:val="single"/>
        </w:rPr>
      </w:pPr>
    </w:p>
    <w:p w:rsidR="00CD370D" w:rsidRPr="00242C6A" w:rsidRDefault="00CD370D" w:rsidP="00CD370D">
      <w:pPr>
        <w:jc w:val="both"/>
        <w:rPr>
          <w:rFonts w:ascii="Times New Roman" w:hAnsi="Times New Roman"/>
          <w:b/>
          <w:sz w:val="24"/>
        </w:rPr>
      </w:pPr>
    </w:p>
    <w:p w:rsidR="00CD370D" w:rsidRPr="00242C6A" w:rsidRDefault="00CD370D" w:rsidP="00CD370D">
      <w:pPr>
        <w:jc w:val="both"/>
        <w:rPr>
          <w:rFonts w:ascii="Times New Roman" w:hAnsi="Times New Roman"/>
          <w:b/>
          <w:sz w:val="24"/>
        </w:rPr>
      </w:pPr>
      <w:r w:rsidRPr="00242C6A">
        <w:rPr>
          <w:rFonts w:ascii="Times New Roman" w:hAnsi="Times New Roman"/>
          <w:b/>
          <w:sz w:val="24"/>
        </w:rPr>
        <w:t>Entre,</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La </w:t>
      </w:r>
      <w:r w:rsidRPr="00242C6A">
        <w:rPr>
          <w:rFonts w:ascii="Times New Roman" w:hAnsi="Times New Roman"/>
          <w:b/>
          <w:bCs/>
          <w:sz w:val="24"/>
        </w:rPr>
        <w:t>Zone de santé de ………….. dans la Province de ……………………………</w:t>
      </w:r>
      <w:r w:rsidRPr="00242C6A">
        <w:rPr>
          <w:rFonts w:ascii="Times New Roman" w:hAnsi="Times New Roman"/>
          <w:sz w:val="24"/>
        </w:rPr>
        <w:t xml:space="preserve">, représentée par  </w:t>
      </w:r>
      <w:r w:rsidRPr="00242C6A">
        <w:rPr>
          <w:rFonts w:ascii="Times New Roman" w:hAnsi="Times New Roman"/>
          <w:b/>
          <w:bCs/>
          <w:sz w:val="24"/>
        </w:rPr>
        <w:t>Dr ……………………………..</w:t>
      </w:r>
      <w:r w:rsidRPr="00242C6A">
        <w:rPr>
          <w:rFonts w:ascii="Times New Roman" w:hAnsi="Times New Roman"/>
          <w:sz w:val="24"/>
        </w:rPr>
        <w:t>, Médecin Chef de zone, ci-après dénommée « ECZ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b/>
          <w:sz w:val="24"/>
        </w:rPr>
      </w:pPr>
      <w:r w:rsidRPr="00242C6A">
        <w:rPr>
          <w:rFonts w:ascii="Times New Roman" w:hAnsi="Times New Roman"/>
          <w:b/>
          <w:sz w:val="24"/>
        </w:rPr>
        <w:t xml:space="preserve">Et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Le centre de santé de : ____________</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Représenté par : </w:t>
      </w:r>
    </w:p>
    <w:p w:rsidR="00CD370D" w:rsidRPr="00242C6A" w:rsidRDefault="00CD370D" w:rsidP="00CD370D">
      <w:pPr>
        <w:jc w:val="both"/>
        <w:rPr>
          <w:rFonts w:ascii="Times New Roman" w:hAnsi="Times New Roman"/>
          <w:sz w:val="24"/>
          <w:lang w:val="fr-BE"/>
        </w:rPr>
      </w:pPr>
      <w:r w:rsidRPr="00242C6A">
        <w:rPr>
          <w:rFonts w:ascii="Times New Roman" w:hAnsi="Times New Roman"/>
          <w:sz w:val="24"/>
        </w:rPr>
        <w:t xml:space="preserve">Le Titulaire, </w:t>
      </w:r>
      <w:r w:rsidRPr="00242C6A">
        <w:rPr>
          <w:rFonts w:ascii="Times New Roman" w:hAnsi="Times New Roman"/>
          <w:sz w:val="24"/>
          <w:lang w:val="fr-BE"/>
        </w:rPr>
        <w:t>Sr / Mme / Mr ……………………………………………………………………..</w:t>
      </w: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Président du Comité de Santé, </w:t>
      </w:r>
      <w:r w:rsidRPr="00242C6A">
        <w:rPr>
          <w:rFonts w:ascii="Times New Roman" w:hAnsi="Times New Roman"/>
          <w:sz w:val="24"/>
          <w:lang w:val="fr-BE"/>
        </w:rPr>
        <w:t xml:space="preserve">Mme/Mr…………………………………..……………….. </w:t>
      </w:r>
    </w:p>
    <w:p w:rsidR="00CD370D" w:rsidRPr="00242C6A" w:rsidRDefault="00CD370D" w:rsidP="00CD370D">
      <w:pPr>
        <w:jc w:val="both"/>
        <w:rPr>
          <w:rFonts w:ascii="Times New Roman" w:hAnsi="Times New Roman"/>
          <w:sz w:val="24"/>
        </w:rPr>
      </w:pPr>
    </w:p>
    <w:p w:rsidR="00CD370D" w:rsidRPr="00242C6A" w:rsidRDefault="00CD370D" w:rsidP="00CD370D">
      <w:pPr>
        <w:rPr>
          <w:rFonts w:ascii="Times New Roman" w:hAnsi="Times New Roman"/>
          <w:sz w:val="24"/>
        </w:rPr>
      </w:pPr>
      <w:r w:rsidRPr="00242C6A">
        <w:rPr>
          <w:rFonts w:ascii="Times New Roman" w:hAnsi="Times New Roman"/>
          <w:sz w:val="24"/>
        </w:rPr>
        <w:t>Le centre de santé se situe dans la zone de santé de …………………………………………, ci-après dénommé le « centre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Considérant la Politique Nationale de Santé à travers son outil de mise en œuvre qu’est la stratégie de renforcement du système de santé ;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Tenant compte des différents axes de cette stratégie dont l’axe de revitalisation des zones de santé auquel contribue le &lt;le bailleur/ projet&gt;.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Se basant sur le Document de Politique Nationale FBR,</w:t>
      </w:r>
    </w:p>
    <w:p w:rsidR="00CD370D" w:rsidRPr="00242C6A" w:rsidRDefault="00CD370D" w:rsidP="00CD370D">
      <w:pPr>
        <w:jc w:val="both"/>
        <w:rPr>
          <w:rFonts w:ascii="Times New Roman" w:hAnsi="Times New Roman"/>
          <w:color w:val="FF0000"/>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Respectant le principe qu’il faut donner un maximum d’autonomie de gestion aux formations sanitaires afin qu’elles puissent orienter leur gestion sur base de leurs priorités.</w:t>
      </w:r>
    </w:p>
    <w:p w:rsidR="00CD370D" w:rsidRPr="00242C6A" w:rsidRDefault="00CD370D" w:rsidP="00CD370D">
      <w:pPr>
        <w:jc w:val="both"/>
        <w:rPr>
          <w:rFonts w:ascii="Times New Roman" w:hAnsi="Times New Roman"/>
          <w:color w:val="FF0000"/>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Considérant que le premier acteur du système de santé est la population ; que son rôle d'utilisateur des services de santé lui donne la possibilité d'apprécier la qualité des services offerts et d’émettre des suggestions visant à améliorer les prestations fournies par la Formation sanitaire.</w:t>
      </w:r>
    </w:p>
    <w:p w:rsidR="00CD370D" w:rsidRPr="00242C6A" w:rsidRDefault="00CD370D" w:rsidP="00CD370D">
      <w:pPr>
        <w:rPr>
          <w:rFonts w:ascii="Times New Roman" w:hAnsi="Times New Roman"/>
          <w:sz w:val="24"/>
        </w:rPr>
      </w:pPr>
    </w:p>
    <w:p w:rsidR="00CD370D" w:rsidRPr="00242C6A" w:rsidRDefault="00CD370D" w:rsidP="00CD370D">
      <w:pPr>
        <w:rPr>
          <w:rFonts w:ascii="Times New Roman" w:hAnsi="Times New Roman"/>
          <w:sz w:val="24"/>
        </w:rPr>
      </w:pPr>
      <w:r w:rsidRPr="00242C6A">
        <w:rPr>
          <w:rFonts w:ascii="Times New Roman" w:hAnsi="Times New Roman"/>
          <w:sz w:val="24"/>
        </w:rPr>
        <w:t>Il est librement convenu ce qui suit :</w:t>
      </w:r>
    </w:p>
    <w:p w:rsidR="00CD370D" w:rsidRPr="00242C6A" w:rsidRDefault="00CD370D" w:rsidP="00CD370D">
      <w:pPr>
        <w:jc w:val="both"/>
        <w:rPr>
          <w:rFonts w:ascii="Times New Roman" w:hAnsi="Times New Roman"/>
          <w:b/>
          <w:sz w:val="24"/>
          <w:u w:val="single"/>
        </w:rPr>
      </w:pPr>
    </w:p>
    <w:p w:rsidR="00CD370D" w:rsidRPr="00242C6A" w:rsidRDefault="00CD370D" w:rsidP="00CD370D">
      <w:pPr>
        <w:jc w:val="both"/>
        <w:rPr>
          <w:rFonts w:ascii="Times New Roman" w:hAnsi="Times New Roman"/>
          <w:b/>
          <w:sz w:val="24"/>
          <w:u w:val="single"/>
        </w:rPr>
      </w:pPr>
      <w:r w:rsidRPr="00242C6A">
        <w:rPr>
          <w:rFonts w:ascii="Times New Roman" w:hAnsi="Times New Roman"/>
          <w:b/>
          <w:sz w:val="24"/>
          <w:u w:val="single"/>
        </w:rPr>
        <w:t>Article Premier</w:t>
      </w:r>
      <w:r w:rsidRPr="00242C6A">
        <w:rPr>
          <w:rFonts w:ascii="Times New Roman" w:hAnsi="Times New Roman"/>
          <w:b/>
          <w:sz w:val="24"/>
        </w:rPr>
        <w:t xml:space="preserve"> : Objet du présent contrat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Le présent contrat a pour objet la subvention du fonctionnement du centre de santé de ______________. </w:t>
      </w:r>
    </w:p>
    <w:p w:rsidR="00CD370D" w:rsidRPr="00242C6A" w:rsidRDefault="00CD370D" w:rsidP="00CD370D">
      <w:pPr>
        <w:jc w:val="both"/>
        <w:rPr>
          <w:rFonts w:ascii="Times New Roman" w:hAnsi="Times New Roman"/>
          <w:sz w:val="24"/>
        </w:rPr>
      </w:pPr>
    </w:p>
    <w:p w:rsidR="00CD370D" w:rsidRDefault="00CD370D" w:rsidP="00CD370D">
      <w:pPr>
        <w:jc w:val="both"/>
        <w:rPr>
          <w:rFonts w:ascii="Times New Roman" w:hAnsi="Times New Roman"/>
          <w:sz w:val="24"/>
        </w:rPr>
      </w:pPr>
      <w:r w:rsidRPr="00242C6A">
        <w:rPr>
          <w:rFonts w:ascii="Times New Roman" w:hAnsi="Times New Roman"/>
          <w:sz w:val="24"/>
        </w:rPr>
        <w:lastRenderedPageBreak/>
        <w:t xml:space="preserve">Cette subvention s’effectue sur base d’achat par le &lt;bailleur/ dénomination du projet&gt; de prestations effectivement fournies par la formation sanitaire à la population. </w:t>
      </w:r>
    </w:p>
    <w:p w:rsidR="00CD370D" w:rsidRPr="00242C6A" w:rsidRDefault="00CD370D" w:rsidP="00CD370D">
      <w:pPr>
        <w:jc w:val="both"/>
        <w:rPr>
          <w:rFonts w:ascii="Times New Roman" w:hAnsi="Times New Roman"/>
          <w:sz w:val="24"/>
        </w:rPr>
      </w:pPr>
    </w:p>
    <w:p w:rsidR="00CD370D" w:rsidRPr="00242C6A" w:rsidRDefault="00CD370D" w:rsidP="00CD370D">
      <w:pPr>
        <w:rPr>
          <w:rFonts w:ascii="Times New Roman" w:hAnsi="Times New Roman"/>
          <w:b/>
          <w:sz w:val="24"/>
        </w:rPr>
      </w:pPr>
      <w:r w:rsidRPr="00242C6A">
        <w:rPr>
          <w:rFonts w:ascii="Times New Roman" w:hAnsi="Times New Roman"/>
          <w:b/>
          <w:sz w:val="24"/>
          <w:u w:val="single"/>
        </w:rPr>
        <w:t>Article 2</w:t>
      </w:r>
      <w:r w:rsidRPr="00242C6A">
        <w:rPr>
          <w:rFonts w:ascii="Times New Roman" w:hAnsi="Times New Roman"/>
          <w:b/>
          <w:sz w:val="24"/>
        </w:rPr>
        <w:t> : Durée</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Le présent contrat prend effet à partir de la date de sa signature par toutes les parties et couvre une période de trois mois renouvelables tacitement. </w:t>
      </w:r>
    </w:p>
    <w:p w:rsidR="00CD370D" w:rsidRPr="00242C6A" w:rsidRDefault="00CD370D" w:rsidP="00CD370D">
      <w:pPr>
        <w:rPr>
          <w:rFonts w:ascii="Times New Roman" w:hAnsi="Times New Roman"/>
          <w:sz w:val="24"/>
        </w:rPr>
      </w:pPr>
    </w:p>
    <w:p w:rsidR="00CD370D" w:rsidRPr="00242C6A" w:rsidRDefault="00CD370D" w:rsidP="00CD370D">
      <w:pPr>
        <w:rPr>
          <w:rFonts w:ascii="Times New Roman" w:hAnsi="Times New Roman"/>
          <w:b/>
          <w:sz w:val="24"/>
        </w:rPr>
      </w:pPr>
      <w:r w:rsidRPr="00242C6A">
        <w:rPr>
          <w:rFonts w:ascii="Times New Roman" w:hAnsi="Times New Roman"/>
          <w:b/>
          <w:sz w:val="24"/>
          <w:u w:val="single"/>
        </w:rPr>
        <w:t>Article 3 </w:t>
      </w:r>
      <w:r w:rsidRPr="00242C6A">
        <w:rPr>
          <w:rFonts w:ascii="Times New Roman" w:hAnsi="Times New Roman"/>
          <w:b/>
          <w:sz w:val="24"/>
        </w:rPr>
        <w:t>: Nature des prestations à financer</w:t>
      </w:r>
    </w:p>
    <w:p w:rsidR="00CD370D" w:rsidRPr="00242C6A" w:rsidRDefault="00CD370D" w:rsidP="00CD370D">
      <w:pPr>
        <w:jc w:val="both"/>
        <w:rPr>
          <w:rFonts w:ascii="Times New Roman" w:hAnsi="Times New Roman"/>
          <w:color w:val="FF0000"/>
          <w:sz w:val="24"/>
        </w:rPr>
      </w:pPr>
    </w:p>
    <w:p w:rsidR="00CD370D" w:rsidRPr="00242C6A" w:rsidRDefault="00CD370D" w:rsidP="00CD370D">
      <w:pPr>
        <w:pStyle w:val="BodyText2"/>
        <w:spacing w:line="276" w:lineRule="auto"/>
        <w:rPr>
          <w:rFonts w:ascii="Times New Roman" w:hAnsi="Times New Roman"/>
          <w:bCs/>
          <w:sz w:val="24"/>
        </w:rPr>
      </w:pPr>
      <w:r w:rsidRPr="00242C6A">
        <w:rPr>
          <w:rFonts w:ascii="Times New Roman" w:hAnsi="Times New Roman"/>
          <w:bCs/>
          <w:sz w:val="24"/>
        </w:rPr>
        <w:t>Sur base des priorités de santé publique identifiées au niveau de la province, l’ECZ a défini et validé une liste de services de santé ou prestations à acheter au niveau d’un centre de santé.</w:t>
      </w:r>
    </w:p>
    <w:p w:rsidR="00CD370D" w:rsidRPr="00242C6A" w:rsidRDefault="00CD370D" w:rsidP="00CD370D">
      <w:pPr>
        <w:rPr>
          <w:rFonts w:ascii="Times New Roman" w:hAnsi="Times New Roman"/>
          <w:b/>
          <w:sz w:val="24"/>
        </w:rPr>
      </w:pPr>
      <w:r w:rsidRPr="00242C6A">
        <w:rPr>
          <w:rFonts w:ascii="Times New Roman" w:hAnsi="Times New Roman"/>
          <w:b/>
          <w:sz w:val="24"/>
          <w:u w:val="single"/>
        </w:rPr>
        <w:t>Article 4 :</w:t>
      </w:r>
      <w:r w:rsidRPr="00242C6A">
        <w:rPr>
          <w:rFonts w:ascii="Times New Roman" w:hAnsi="Times New Roman"/>
          <w:b/>
          <w:sz w:val="24"/>
        </w:rPr>
        <w:t xml:space="preserve"> Modes de paiement des services de santé ou prestations </w:t>
      </w:r>
    </w:p>
    <w:p w:rsidR="00CD370D" w:rsidRPr="00242C6A" w:rsidRDefault="00CD370D" w:rsidP="00CD370D">
      <w:pPr>
        <w:jc w:val="both"/>
        <w:rPr>
          <w:rFonts w:ascii="Times New Roman" w:hAnsi="Times New Roman"/>
          <w:bCs/>
          <w:sz w:val="24"/>
        </w:rPr>
      </w:pPr>
    </w:p>
    <w:p w:rsidR="00CD370D" w:rsidRPr="00242C6A" w:rsidRDefault="00CD370D" w:rsidP="00CD370D">
      <w:pPr>
        <w:ind w:left="360" w:hanging="360"/>
        <w:jc w:val="both"/>
        <w:rPr>
          <w:rFonts w:ascii="Times New Roman" w:hAnsi="Times New Roman"/>
          <w:bCs/>
          <w:sz w:val="24"/>
        </w:rPr>
      </w:pPr>
      <w:r w:rsidRPr="00242C6A">
        <w:rPr>
          <w:rFonts w:ascii="Times New Roman" w:hAnsi="Times New Roman"/>
          <w:bCs/>
          <w:sz w:val="24"/>
        </w:rPr>
        <w:t xml:space="preserve">Le paiement est réalisé en numéraire. </w:t>
      </w: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Le centre de santé bénéficiera d’un versement en cash dont la valeur est égale à la somme des prestations déclarées par le centre de santé et validé, multiplié par le montant défini par l’ECZ et l’Equipe Cadre Provinciale. </w:t>
      </w:r>
    </w:p>
    <w:p w:rsidR="00CD370D" w:rsidRPr="00242C6A" w:rsidRDefault="00CD370D" w:rsidP="00CD370D">
      <w:pPr>
        <w:ind w:left="360" w:hanging="360"/>
        <w:jc w:val="both"/>
        <w:rPr>
          <w:rFonts w:ascii="Times New Roman" w:hAnsi="Times New Roman"/>
          <w:bCs/>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Ce versement s’effectuera sur base trimestrielle. </w:t>
      </w:r>
    </w:p>
    <w:p w:rsidR="00CD370D" w:rsidRPr="00242C6A" w:rsidRDefault="00CD370D" w:rsidP="00CD370D">
      <w:pPr>
        <w:jc w:val="both"/>
        <w:rPr>
          <w:rFonts w:ascii="Times New Roman" w:hAnsi="Times New Roman"/>
          <w:b/>
          <w:sz w:val="24"/>
          <w:u w:val="single"/>
        </w:rPr>
      </w:pPr>
    </w:p>
    <w:p w:rsidR="00CD370D" w:rsidRPr="00242C6A" w:rsidRDefault="00CD370D" w:rsidP="00CD370D">
      <w:pPr>
        <w:jc w:val="both"/>
        <w:rPr>
          <w:rFonts w:ascii="Times New Roman" w:hAnsi="Times New Roman"/>
          <w:sz w:val="24"/>
        </w:rPr>
      </w:pPr>
      <w:r w:rsidRPr="00242C6A">
        <w:rPr>
          <w:rFonts w:ascii="Times New Roman" w:hAnsi="Times New Roman"/>
          <w:sz w:val="24"/>
        </w:rPr>
        <w:t xml:space="preserve">Une copie du rapport SNIS et l'état de paiement ci-après appelé "Bordereau de Prestations" visés par l’ECZ doivent être transmis au Vérificateur au plus tard le 10 du mois suivant. La périodicité est mensuelle. Après réception du rapport SNIS et Bordereau de Prestations, l’AGEFIN va procéder à la vérification de ces rapports et si ces derniers sont conformes, puis elle  pourra  procéder au paiement de la subvention prévue. </w:t>
      </w:r>
    </w:p>
    <w:p w:rsidR="00CD370D" w:rsidRPr="00242C6A" w:rsidRDefault="00CD370D" w:rsidP="00CD370D">
      <w:pPr>
        <w:spacing w:before="120"/>
        <w:jc w:val="both"/>
        <w:rPr>
          <w:rFonts w:ascii="Times New Roman" w:hAnsi="Times New Roman"/>
          <w:sz w:val="24"/>
          <w:highlight w:val="cyan"/>
        </w:rPr>
      </w:pPr>
      <w:r w:rsidRPr="00242C6A">
        <w:rPr>
          <w:rFonts w:ascii="Times New Roman" w:hAnsi="Times New Roman"/>
          <w:sz w:val="24"/>
          <w:lang w:val="fr-BE"/>
        </w:rPr>
        <w:t xml:space="preserve">Le Centre de Santé </w:t>
      </w:r>
      <w:r w:rsidRPr="00242C6A">
        <w:rPr>
          <w:rFonts w:ascii="Times New Roman" w:hAnsi="Times New Roman"/>
          <w:sz w:val="24"/>
          <w:lang w:val="fr-BE" w:eastAsia="fr-FR"/>
        </w:rPr>
        <w:t>devra systématiquement recevoir à la fin du trimestre la totalité du montant prévue pour sa catégorie dans le cadre du projet finançant le FBR. Cependant, le montant à payer   par l’AGEFIN en fin de trimestre pourrait être revu à la baisse si la vérification des prestations du trimestre précédent a présenté un non atteint des cibles ou des cas de fraudes.</w:t>
      </w:r>
    </w:p>
    <w:p w:rsidR="00CD370D" w:rsidRPr="00242C6A" w:rsidRDefault="00CD370D" w:rsidP="00CD370D">
      <w:pPr>
        <w:ind w:left="360"/>
        <w:jc w:val="both"/>
        <w:rPr>
          <w:rFonts w:ascii="Times New Roman" w:hAnsi="Times New Roman"/>
          <w:sz w:val="24"/>
          <w:highlight w:val="cyan"/>
        </w:rPr>
      </w:pPr>
    </w:p>
    <w:p w:rsidR="00CD370D" w:rsidRPr="00242C6A" w:rsidRDefault="00CD370D" w:rsidP="00CD370D">
      <w:pPr>
        <w:jc w:val="both"/>
        <w:rPr>
          <w:rFonts w:ascii="Times New Roman" w:hAnsi="Times New Roman"/>
          <w:sz w:val="24"/>
        </w:rPr>
      </w:pPr>
      <w:r w:rsidRPr="00242C6A">
        <w:rPr>
          <w:rFonts w:ascii="Times New Roman" w:hAnsi="Times New Roman"/>
          <w:sz w:val="24"/>
        </w:rPr>
        <w:t>Si l’analyse du rapport met en évidence des incohérences ou  incongruités, le Titulaire du Centre de Santé sera invité à s’expliquer, et l’ECZ et la DPS en seront informé.</w:t>
      </w:r>
    </w:p>
    <w:p w:rsidR="00CD370D" w:rsidRPr="00242C6A" w:rsidRDefault="00CD370D" w:rsidP="00CD370D">
      <w:pPr>
        <w:jc w:val="both"/>
        <w:rPr>
          <w:rFonts w:ascii="Times New Roman" w:hAnsi="Times New Roman"/>
          <w:sz w:val="24"/>
          <w:highlight w:val="cyan"/>
        </w:rPr>
      </w:pPr>
    </w:p>
    <w:p w:rsidR="00CD370D" w:rsidRPr="00242C6A" w:rsidRDefault="00CD370D" w:rsidP="00CD370D">
      <w:pPr>
        <w:jc w:val="both"/>
        <w:rPr>
          <w:rFonts w:ascii="Times New Roman" w:hAnsi="Times New Roman"/>
          <w:b/>
          <w:sz w:val="24"/>
          <w:u w:val="single"/>
        </w:rPr>
      </w:pPr>
      <w:r w:rsidRPr="00242C6A">
        <w:rPr>
          <w:rFonts w:ascii="Times New Roman" w:hAnsi="Times New Roman"/>
          <w:b/>
          <w:sz w:val="24"/>
          <w:u w:val="single"/>
        </w:rPr>
        <w:t>Article 5</w:t>
      </w:r>
      <w:r w:rsidRPr="00242C6A">
        <w:rPr>
          <w:rFonts w:ascii="Times New Roman" w:hAnsi="Times New Roman"/>
          <w:b/>
          <w:sz w:val="24"/>
        </w:rPr>
        <w:t xml:space="preserve"> : Mécanisme de vérification des prestations</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L’AGEFIN a l’obligation de s’assurer de la validité des informations reçues. Dans cette optique le  vérificateur de l’AGEFIN organisera des missions sur le terrain directement et indirectement s’assurer de l’exactitude des informations reçues. </w:t>
      </w:r>
    </w:p>
    <w:p w:rsidR="00CD370D" w:rsidRPr="00242C6A"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La vérification est également effectuée dans le centre par l’ECZ. </w:t>
      </w:r>
    </w:p>
    <w:p w:rsidR="00CD370D" w:rsidRPr="00242C6A"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Les rapports de vérification de l’AGEFIN vont permettre de calculer et de payer les subventions prévues. </w:t>
      </w:r>
    </w:p>
    <w:p w:rsidR="00CD370D" w:rsidRDefault="00CD370D" w:rsidP="00CD370D">
      <w:pPr>
        <w:jc w:val="both"/>
        <w:rPr>
          <w:rFonts w:ascii="Times New Roman" w:hAnsi="Times New Roman"/>
          <w:bCs/>
          <w:sz w:val="24"/>
        </w:rPr>
      </w:pPr>
    </w:p>
    <w:p w:rsidR="00CD370D" w:rsidRDefault="00CD370D" w:rsidP="00CD370D">
      <w:pPr>
        <w:jc w:val="both"/>
        <w:rPr>
          <w:rFonts w:ascii="Times New Roman" w:hAnsi="Times New Roman"/>
          <w:bCs/>
          <w:sz w:val="24"/>
        </w:rPr>
      </w:pPr>
    </w:p>
    <w:p w:rsidR="00CD370D"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
          <w:sz w:val="24"/>
        </w:rPr>
      </w:pPr>
      <w:r w:rsidRPr="00242C6A">
        <w:rPr>
          <w:rFonts w:ascii="Times New Roman" w:hAnsi="Times New Roman"/>
          <w:b/>
          <w:sz w:val="24"/>
          <w:u w:val="single"/>
        </w:rPr>
        <w:lastRenderedPageBreak/>
        <w:t>Article 6</w:t>
      </w:r>
      <w:r w:rsidRPr="00242C6A">
        <w:rPr>
          <w:rFonts w:ascii="Times New Roman" w:hAnsi="Times New Roman"/>
          <w:b/>
          <w:sz w:val="24"/>
        </w:rPr>
        <w:t> : Sanctions</w:t>
      </w:r>
    </w:p>
    <w:p w:rsidR="00CD370D" w:rsidRPr="00242C6A" w:rsidRDefault="00CD370D" w:rsidP="00CD370D">
      <w:pPr>
        <w:jc w:val="both"/>
        <w:rPr>
          <w:rFonts w:ascii="Times New Roman" w:hAnsi="Times New Roman"/>
          <w:bCs/>
          <w:color w:val="FF0000"/>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 xml:space="preserve">En cas de création ou soumission de données fictives ou toute fraude dans le Bordereau de subvention de fonctionnement, le paiement  sera annulé pour le mois concerné. Le présent contrat sera suspendu lors de  récidives des cas des fraudes. Le Comité de Santé, l’ECZ et la DPS seront systématiquement averti.  </w:t>
      </w:r>
    </w:p>
    <w:p w:rsidR="00CD370D" w:rsidRPr="00242C6A" w:rsidRDefault="00CD370D" w:rsidP="00CD370D">
      <w:pPr>
        <w:spacing w:before="120"/>
        <w:rPr>
          <w:rFonts w:ascii="Times New Roman" w:hAnsi="Times New Roman"/>
          <w:color w:val="000000"/>
          <w:sz w:val="24"/>
        </w:rPr>
      </w:pPr>
      <w:r w:rsidRPr="00242C6A">
        <w:rPr>
          <w:rFonts w:ascii="Times New Roman" w:hAnsi="Times New Roman"/>
          <w:color w:val="000000"/>
          <w:sz w:val="24"/>
        </w:rPr>
        <w:t>En cas de non application de la tarification forfaitaire affichée. Ces cas pourront être identifiés par les ECZ lors des supervisions ou par l’AGEFIN</w:t>
      </w:r>
      <w:r w:rsidRPr="00242C6A">
        <w:rPr>
          <w:rFonts w:ascii="Times New Roman" w:hAnsi="Times New Roman"/>
          <w:strike/>
          <w:color w:val="FF0000"/>
          <w:sz w:val="24"/>
        </w:rPr>
        <w:t xml:space="preserve"> </w:t>
      </w:r>
      <w:r w:rsidRPr="00242C6A">
        <w:rPr>
          <w:rFonts w:ascii="Times New Roman" w:hAnsi="Times New Roman"/>
          <w:color w:val="000000"/>
          <w:sz w:val="24"/>
        </w:rPr>
        <w:t>lors de l’analyse des résultats des enquêtes menées par les associations locales.</w:t>
      </w:r>
    </w:p>
    <w:p w:rsidR="00CD370D" w:rsidRPr="00242C6A" w:rsidRDefault="00CD370D" w:rsidP="00CD370D">
      <w:pPr>
        <w:spacing w:before="120"/>
        <w:rPr>
          <w:rFonts w:ascii="Times New Roman" w:hAnsi="Times New Roman"/>
          <w:b/>
          <w:color w:val="000000"/>
          <w:sz w:val="24"/>
        </w:rPr>
      </w:pPr>
      <w:r w:rsidRPr="00242C6A">
        <w:rPr>
          <w:rFonts w:ascii="Times New Roman" w:hAnsi="Times New Roman"/>
          <w:color w:val="000000"/>
          <w:sz w:val="24"/>
        </w:rPr>
        <w:t>Ce cas doit être documenté et notifié au Secrétaire Général du MSP qui devra décider de l’application des sanctions suivantes. Les sanctions seront</w:t>
      </w:r>
      <w:r w:rsidRPr="00242C6A">
        <w:rPr>
          <w:rFonts w:ascii="Times New Roman" w:hAnsi="Times New Roman"/>
          <w:b/>
          <w:color w:val="000000"/>
          <w:sz w:val="24"/>
        </w:rPr>
        <w:t xml:space="preserve"> progressives :</w:t>
      </w:r>
    </w:p>
    <w:p w:rsidR="00CD370D" w:rsidRPr="00242C6A" w:rsidRDefault="00CD370D" w:rsidP="002E770D">
      <w:pPr>
        <w:numPr>
          <w:ilvl w:val="0"/>
          <w:numId w:val="72"/>
        </w:numPr>
        <w:spacing w:before="120" w:line="276" w:lineRule="auto"/>
        <w:rPr>
          <w:rFonts w:ascii="Times New Roman" w:hAnsi="Times New Roman"/>
          <w:color w:val="000000"/>
          <w:sz w:val="24"/>
        </w:rPr>
      </w:pPr>
      <w:r w:rsidRPr="00242C6A">
        <w:rPr>
          <w:rFonts w:ascii="Times New Roman" w:hAnsi="Times New Roman"/>
          <w:color w:val="000000"/>
          <w:sz w:val="24"/>
        </w:rPr>
        <w:t xml:space="preserve">Toute sanction commence par un avertissement </w:t>
      </w:r>
    </w:p>
    <w:p w:rsidR="00CD370D" w:rsidRPr="00242C6A" w:rsidRDefault="00CD370D" w:rsidP="002E770D">
      <w:pPr>
        <w:numPr>
          <w:ilvl w:val="0"/>
          <w:numId w:val="72"/>
        </w:numPr>
        <w:spacing w:before="120" w:line="276" w:lineRule="auto"/>
        <w:rPr>
          <w:rFonts w:ascii="Times New Roman" w:hAnsi="Times New Roman"/>
          <w:color w:val="000000"/>
          <w:sz w:val="24"/>
        </w:rPr>
      </w:pPr>
      <w:r w:rsidRPr="00242C6A">
        <w:rPr>
          <w:rFonts w:ascii="Times New Roman" w:hAnsi="Times New Roman"/>
          <w:color w:val="000000"/>
          <w:sz w:val="24"/>
        </w:rPr>
        <w:t xml:space="preserve">En cas de </w:t>
      </w:r>
      <w:r w:rsidRPr="00242C6A">
        <w:rPr>
          <w:rFonts w:ascii="Times New Roman" w:hAnsi="Times New Roman"/>
          <w:b/>
          <w:color w:val="000000"/>
          <w:sz w:val="24"/>
        </w:rPr>
        <w:t>récidive</w:t>
      </w:r>
      <w:r w:rsidRPr="00242C6A">
        <w:rPr>
          <w:rFonts w:ascii="Times New Roman" w:hAnsi="Times New Roman"/>
          <w:color w:val="000000"/>
          <w:sz w:val="24"/>
        </w:rPr>
        <w:t xml:space="preserve">, la même formation sanitaire, elle sera sanctionnée par une </w:t>
      </w:r>
      <w:r w:rsidRPr="00242C6A">
        <w:rPr>
          <w:rFonts w:ascii="Times New Roman" w:hAnsi="Times New Roman"/>
          <w:b/>
          <w:color w:val="000000"/>
          <w:sz w:val="24"/>
        </w:rPr>
        <w:t>retenue financière</w:t>
      </w:r>
      <w:r w:rsidRPr="00242C6A">
        <w:rPr>
          <w:rFonts w:ascii="Times New Roman" w:hAnsi="Times New Roman"/>
          <w:color w:val="000000"/>
          <w:sz w:val="24"/>
        </w:rPr>
        <w:t xml:space="preserve"> de </w:t>
      </w:r>
      <w:r w:rsidRPr="00242C6A">
        <w:rPr>
          <w:rFonts w:ascii="Times New Roman" w:hAnsi="Times New Roman"/>
          <w:b/>
          <w:color w:val="000000"/>
          <w:sz w:val="24"/>
        </w:rPr>
        <w:t>20%</w:t>
      </w:r>
      <w:r w:rsidRPr="00242C6A">
        <w:rPr>
          <w:rFonts w:ascii="Times New Roman" w:hAnsi="Times New Roman"/>
          <w:color w:val="000000"/>
          <w:sz w:val="24"/>
        </w:rPr>
        <w:t xml:space="preserve"> pour le trimestre concerné. </w:t>
      </w:r>
    </w:p>
    <w:p w:rsidR="00CD370D" w:rsidRPr="00242C6A" w:rsidRDefault="00CD370D" w:rsidP="002E770D">
      <w:pPr>
        <w:numPr>
          <w:ilvl w:val="0"/>
          <w:numId w:val="72"/>
        </w:numPr>
        <w:spacing w:before="120" w:line="276" w:lineRule="auto"/>
        <w:rPr>
          <w:rFonts w:ascii="Times New Roman" w:hAnsi="Times New Roman"/>
          <w:color w:val="000000"/>
          <w:sz w:val="24"/>
        </w:rPr>
      </w:pPr>
      <w:r w:rsidRPr="00242C6A">
        <w:rPr>
          <w:rFonts w:ascii="Times New Roman" w:hAnsi="Times New Roman"/>
          <w:color w:val="000000"/>
          <w:sz w:val="24"/>
        </w:rPr>
        <w:t xml:space="preserve">En cas de seconde </w:t>
      </w:r>
      <w:r w:rsidRPr="00242C6A">
        <w:rPr>
          <w:rFonts w:ascii="Times New Roman" w:hAnsi="Times New Roman"/>
          <w:b/>
          <w:color w:val="000000"/>
          <w:sz w:val="24"/>
        </w:rPr>
        <w:t>récidive</w:t>
      </w:r>
      <w:r w:rsidRPr="00242C6A">
        <w:rPr>
          <w:rFonts w:ascii="Times New Roman" w:hAnsi="Times New Roman"/>
          <w:color w:val="000000"/>
          <w:sz w:val="24"/>
        </w:rPr>
        <w:t xml:space="preserve">, la formation sanitaire sera sanctionnée par une retenue financière de </w:t>
      </w:r>
      <w:r w:rsidRPr="00242C6A">
        <w:rPr>
          <w:rFonts w:ascii="Times New Roman" w:hAnsi="Times New Roman"/>
          <w:b/>
          <w:color w:val="000000"/>
          <w:sz w:val="24"/>
        </w:rPr>
        <w:t>50%</w:t>
      </w:r>
      <w:r w:rsidRPr="00242C6A">
        <w:rPr>
          <w:rFonts w:ascii="Times New Roman" w:hAnsi="Times New Roman"/>
          <w:color w:val="000000"/>
          <w:sz w:val="24"/>
        </w:rPr>
        <w:t xml:space="preserve"> pour le trimestre concerné  et pour l’ensemble des prestations déclarées, et sera suspendue pour le mois suivant. </w:t>
      </w:r>
    </w:p>
    <w:p w:rsidR="00CD370D" w:rsidRPr="00242C6A" w:rsidRDefault="00CD370D" w:rsidP="002E770D">
      <w:pPr>
        <w:numPr>
          <w:ilvl w:val="0"/>
          <w:numId w:val="72"/>
        </w:numPr>
        <w:spacing w:before="120" w:line="276" w:lineRule="auto"/>
        <w:rPr>
          <w:rFonts w:ascii="Times New Roman" w:hAnsi="Times New Roman"/>
          <w:color w:val="000000"/>
          <w:sz w:val="24"/>
        </w:rPr>
      </w:pPr>
      <w:r w:rsidRPr="00242C6A">
        <w:rPr>
          <w:rFonts w:ascii="Times New Roman" w:hAnsi="Times New Roman"/>
          <w:color w:val="000000"/>
          <w:sz w:val="24"/>
        </w:rPr>
        <w:t xml:space="preserve">En cas d’une troisième récidive, le contrat avec la formation sanitaire sera résilié. </w:t>
      </w:r>
      <w:r w:rsidRPr="00242C6A">
        <w:rPr>
          <w:rFonts w:ascii="Times New Roman" w:hAnsi="Times New Roman"/>
          <w:b/>
          <w:color w:val="000000"/>
          <w:sz w:val="24"/>
        </w:rPr>
        <w:t>L’ECZ doit informer la population (</w:t>
      </w:r>
      <w:r w:rsidRPr="00242C6A">
        <w:rPr>
          <w:rFonts w:ascii="Times New Roman" w:hAnsi="Times New Roman"/>
          <w:b/>
          <w:sz w:val="24"/>
        </w:rPr>
        <w:t>à travers le COGE</w:t>
      </w:r>
      <w:r w:rsidRPr="00242C6A">
        <w:rPr>
          <w:rFonts w:ascii="Times New Roman" w:hAnsi="Times New Roman"/>
          <w:b/>
          <w:color w:val="000000"/>
          <w:sz w:val="24"/>
        </w:rPr>
        <w:t xml:space="preserve">) des raisons de la suspension. </w:t>
      </w:r>
    </w:p>
    <w:p w:rsidR="00CD370D" w:rsidRPr="00242C6A" w:rsidRDefault="00CD370D" w:rsidP="00CD370D">
      <w:pPr>
        <w:jc w:val="both"/>
        <w:rPr>
          <w:rFonts w:ascii="Times New Roman" w:hAnsi="Times New Roman"/>
          <w:bCs/>
          <w:color w:val="FF0000"/>
          <w:sz w:val="24"/>
          <w:highlight w:val="cyan"/>
        </w:rPr>
      </w:pPr>
      <w:r w:rsidRPr="00242C6A">
        <w:rPr>
          <w:rFonts w:ascii="Times New Roman" w:hAnsi="Times New Roman"/>
          <w:bCs/>
          <w:color w:val="FF0000"/>
          <w:sz w:val="24"/>
          <w:highlight w:val="cyan"/>
        </w:rPr>
        <w:t xml:space="preserve">Une suspension préventive du contrevenant par son supérieur hiérarchique sera faite lors de l’ouverture de la procédure administrative (29). </w:t>
      </w:r>
    </w:p>
    <w:p w:rsidR="00CD370D" w:rsidRPr="00242C6A" w:rsidRDefault="00CD370D" w:rsidP="00CD370D">
      <w:pPr>
        <w:jc w:val="both"/>
        <w:rPr>
          <w:rFonts w:ascii="Times New Roman" w:hAnsi="Times New Roman"/>
          <w:b/>
          <w:color w:val="FF0000"/>
          <w:sz w:val="24"/>
          <w:u w:val="single"/>
        </w:rPr>
      </w:pPr>
    </w:p>
    <w:p w:rsidR="00CD370D" w:rsidRPr="00242C6A" w:rsidRDefault="00CD370D" w:rsidP="00CD370D">
      <w:pPr>
        <w:jc w:val="both"/>
        <w:rPr>
          <w:rFonts w:ascii="Times New Roman" w:hAnsi="Times New Roman"/>
          <w:b/>
          <w:sz w:val="24"/>
          <w:u w:val="single"/>
        </w:rPr>
      </w:pPr>
      <w:r w:rsidRPr="00242C6A">
        <w:rPr>
          <w:rFonts w:ascii="Times New Roman" w:hAnsi="Times New Roman"/>
          <w:b/>
          <w:sz w:val="24"/>
          <w:u w:val="single"/>
        </w:rPr>
        <w:t>Article 7</w:t>
      </w:r>
      <w:r w:rsidRPr="00242C6A">
        <w:rPr>
          <w:rFonts w:ascii="Times New Roman" w:hAnsi="Times New Roman"/>
          <w:b/>
          <w:sz w:val="24"/>
        </w:rPr>
        <w:t xml:space="preserve"> : Obligations de l’Equipe Cadre de la Zone de Santé de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L’ECZ s’engage à :</w:t>
      </w:r>
    </w:p>
    <w:p w:rsidR="00CD370D" w:rsidRPr="00242C6A" w:rsidRDefault="00CD370D" w:rsidP="00CD370D">
      <w:pPr>
        <w:jc w:val="both"/>
        <w:rPr>
          <w:rFonts w:ascii="Times New Roman" w:hAnsi="Times New Roman"/>
          <w:sz w:val="24"/>
        </w:rPr>
      </w:pP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Vérifier et analyser les données contenues dans les rapports mensuels et concernant en particulier le rapportage des nouveaux cas, la synthèse de la gestion des MEG et le bilan financier</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Valider et viser les activités déclarées par le centre de santé dans ses rapports SNIS et le bordereau mensuel.</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Transmettre une copie des rapports SNIS et le Bordereau de Prestations au plus tard le 10 du mois N+1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Valider les constatations de fraudes établies par l’équipe de vérification </w:t>
      </w:r>
      <w:r w:rsidRPr="00242C6A">
        <w:rPr>
          <w:rFonts w:ascii="Times New Roman" w:hAnsi="Times New Roman"/>
          <w:color w:val="FF0000"/>
          <w:sz w:val="24"/>
        </w:rPr>
        <w:t>et prendre les mesures conséquentes (30).</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Informer la DPS les fraudes détectées au niveau des rapportages des centres de santé ou des entraves faites à l’encontre des superviseurs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Appuyer le centre de santé à produire avant décembre 2011 son plan d’action opérationnel pour l’année 2012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Appuyer le centre de santé dans la dynamisation de ses organes de gestion (comité de santé et commission de gestion)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Prendre des sanctions contre les individus responsables de faute professionnelle </w:t>
      </w:r>
    </w:p>
    <w:p w:rsidR="00CD370D" w:rsidRPr="00242C6A" w:rsidRDefault="00CD370D" w:rsidP="002E770D">
      <w:pPr>
        <w:numPr>
          <w:ilvl w:val="0"/>
          <w:numId w:val="73"/>
        </w:numPr>
        <w:jc w:val="both"/>
        <w:rPr>
          <w:rFonts w:ascii="Times New Roman" w:hAnsi="Times New Roman"/>
          <w:b/>
          <w:sz w:val="24"/>
        </w:rPr>
      </w:pPr>
      <w:r w:rsidRPr="00242C6A">
        <w:rPr>
          <w:rFonts w:ascii="Times New Roman" w:hAnsi="Times New Roman"/>
          <w:b/>
          <w:sz w:val="24"/>
        </w:rPr>
        <w:t>Ne plus appliquer le mécanisme de financement ascendant au niveau la zone de santé.</w:t>
      </w:r>
    </w:p>
    <w:p w:rsidR="00CD370D" w:rsidRPr="00242C6A" w:rsidRDefault="00CD370D" w:rsidP="00CD370D">
      <w:pPr>
        <w:jc w:val="both"/>
        <w:rPr>
          <w:rFonts w:ascii="Times New Roman" w:hAnsi="Times New Roman"/>
          <w:sz w:val="24"/>
        </w:rPr>
      </w:pPr>
    </w:p>
    <w:p w:rsidR="00CD370D" w:rsidRPr="00242C6A" w:rsidRDefault="00CD370D" w:rsidP="00CD370D">
      <w:pPr>
        <w:tabs>
          <w:tab w:val="left" w:pos="4280"/>
        </w:tabs>
        <w:jc w:val="both"/>
        <w:rPr>
          <w:rFonts w:ascii="Times New Roman" w:hAnsi="Times New Roman"/>
          <w:b/>
          <w:sz w:val="24"/>
          <w:u w:val="single"/>
        </w:rPr>
      </w:pPr>
      <w:r w:rsidRPr="00242C6A">
        <w:rPr>
          <w:rFonts w:ascii="Times New Roman" w:hAnsi="Times New Roman"/>
          <w:b/>
          <w:sz w:val="24"/>
          <w:u w:val="single"/>
        </w:rPr>
        <w:t xml:space="preserve">Article 8 : </w:t>
      </w:r>
      <w:r w:rsidRPr="00242C6A">
        <w:rPr>
          <w:rFonts w:ascii="Times New Roman" w:hAnsi="Times New Roman"/>
          <w:b/>
          <w:sz w:val="24"/>
        </w:rPr>
        <w:t>Obligations du centre de santé (comité de santé et personnels de soins)</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Le centre de santé s’engage à :</w:t>
      </w:r>
    </w:p>
    <w:p w:rsidR="00CD370D" w:rsidRPr="00242C6A" w:rsidRDefault="00CD370D" w:rsidP="00CD370D">
      <w:pPr>
        <w:jc w:val="both"/>
        <w:rPr>
          <w:rFonts w:ascii="Times New Roman" w:hAnsi="Times New Roman"/>
          <w:sz w:val="24"/>
        </w:rPr>
      </w:pP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Dynamiser ses organes de gestion (comité de santé et commission de gestion). Pour cela (i) il réunira mensuellement son comité de santé, (ii) établira un compte rendu systématique de ces réunions ou un procès verbal au cas où des décisions y ont été prises, (iii) mettra en place sa commission de gestion et (iv) la réunira hebdomadairement pour suivre et exécuter les décisions du comité de santé.</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Produire avant décembre 2011 le plan d’action opérationnel 2012</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Etablir sur base régulière un plan de développement selon le modèle proposé par l’ECZ;</w:t>
      </w:r>
    </w:p>
    <w:p w:rsidR="00CD370D" w:rsidRPr="00242C6A" w:rsidRDefault="00CD370D" w:rsidP="002E770D">
      <w:pPr>
        <w:numPr>
          <w:ilvl w:val="0"/>
          <w:numId w:val="73"/>
        </w:numPr>
        <w:jc w:val="both"/>
        <w:rPr>
          <w:rFonts w:ascii="Times New Roman" w:hAnsi="Times New Roman"/>
          <w:i/>
          <w:iCs/>
          <w:sz w:val="24"/>
        </w:rPr>
      </w:pPr>
      <w:r w:rsidRPr="00242C6A">
        <w:rPr>
          <w:rFonts w:ascii="Times New Roman" w:hAnsi="Times New Roman"/>
          <w:sz w:val="24"/>
        </w:rPr>
        <w:t xml:space="preserve">Respecter la tarification forfaitaire (actes et MEG) pour le patient et afficher la tarification en vigueur.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Envoyer mensuellement au niveau du bureau central de zone et avant le 5</w:t>
      </w:r>
      <w:r w:rsidRPr="00242C6A">
        <w:rPr>
          <w:rFonts w:ascii="Times New Roman" w:hAnsi="Times New Roman"/>
          <w:sz w:val="24"/>
          <w:vertAlign w:val="superscript"/>
        </w:rPr>
        <w:t>ième</w:t>
      </w:r>
      <w:r w:rsidRPr="00242C6A">
        <w:rPr>
          <w:rFonts w:ascii="Times New Roman" w:hAnsi="Times New Roman"/>
          <w:sz w:val="24"/>
        </w:rPr>
        <w:t xml:space="preserve"> jour du mois N+1 les rapports SNIS  et Bordereau de subvention de fonctionnement correctement remplis</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Effectuer des inventaires au minimum semestriel de son stock de MEG et valoriser ce stock au prix de revient CDR</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Tenir correctement les outils de gestion financiers et des MEG</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Respecter les contrôles financiers, le contrôle des données et d’autres vérifications ainsi que les visites de supervision  du BCZ et les vérificateurs de l’AGEFIN.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Rendre tous ces outils de gestion et d’administration accessibles aux personnes en charge du contrôle de la bonne exécution du contrat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Dénoncer au Comité de Pilotage par écrit toute tentative d’extorsion de fonds de la part de toute personne en charge de la supervision ou du contrôle de son activité ;</w:t>
      </w:r>
    </w:p>
    <w:p w:rsidR="00CD370D" w:rsidRPr="00242C6A" w:rsidRDefault="00CD370D" w:rsidP="002E770D">
      <w:pPr>
        <w:numPr>
          <w:ilvl w:val="0"/>
          <w:numId w:val="73"/>
        </w:numPr>
        <w:jc w:val="both"/>
        <w:rPr>
          <w:rFonts w:ascii="Times New Roman" w:hAnsi="Times New Roman"/>
          <w:b/>
          <w:sz w:val="24"/>
        </w:rPr>
      </w:pPr>
      <w:r w:rsidRPr="00242C6A">
        <w:rPr>
          <w:rFonts w:ascii="Times New Roman" w:hAnsi="Times New Roman"/>
          <w:b/>
          <w:sz w:val="24"/>
        </w:rPr>
        <w:t>Ne plus participer au financement ascendant du système de santé et dénoncer au comité FBR du MSP toute tentative de la part d’un membre de l’ECZ ou d’autres personnes provenant de la hiérarchie de prélever de l’argent au niveau du centre de santé.</w:t>
      </w:r>
    </w:p>
    <w:p w:rsidR="00CD370D" w:rsidRPr="00242C6A" w:rsidRDefault="00CD370D" w:rsidP="00CD370D">
      <w:pPr>
        <w:tabs>
          <w:tab w:val="left" w:pos="4280"/>
        </w:tabs>
        <w:jc w:val="both"/>
        <w:rPr>
          <w:rFonts w:ascii="Times New Roman" w:hAnsi="Times New Roman"/>
          <w:b/>
          <w:sz w:val="24"/>
          <w:highlight w:val="cyan"/>
          <w:u w:val="single"/>
        </w:rPr>
      </w:pPr>
    </w:p>
    <w:p w:rsidR="00CD370D" w:rsidRPr="00242C6A" w:rsidRDefault="00CD370D" w:rsidP="00CD370D">
      <w:pPr>
        <w:tabs>
          <w:tab w:val="left" w:pos="4280"/>
        </w:tabs>
        <w:jc w:val="both"/>
        <w:rPr>
          <w:rFonts w:ascii="Times New Roman" w:hAnsi="Times New Roman"/>
          <w:b/>
          <w:sz w:val="24"/>
          <w:u w:val="single"/>
        </w:rPr>
      </w:pPr>
      <w:r w:rsidRPr="00242C6A">
        <w:rPr>
          <w:rFonts w:ascii="Times New Roman" w:hAnsi="Times New Roman"/>
          <w:b/>
          <w:sz w:val="24"/>
          <w:u w:val="single"/>
        </w:rPr>
        <w:t xml:space="preserve">Article 9 : </w:t>
      </w:r>
      <w:r w:rsidRPr="00242C6A">
        <w:rPr>
          <w:rFonts w:ascii="Times New Roman" w:hAnsi="Times New Roman"/>
          <w:b/>
          <w:sz w:val="24"/>
        </w:rPr>
        <w:t xml:space="preserve">Obligations de l’AGEFIN </w:t>
      </w:r>
    </w:p>
    <w:p w:rsidR="00CD370D" w:rsidRPr="00242C6A" w:rsidRDefault="00CD370D" w:rsidP="00CD370D">
      <w:pPr>
        <w:jc w:val="both"/>
        <w:rPr>
          <w:rFonts w:ascii="Times New Roman" w:hAnsi="Times New Roman"/>
          <w:sz w:val="24"/>
        </w:rPr>
      </w:pPr>
    </w:p>
    <w:p w:rsidR="00CD370D" w:rsidRPr="00242C6A" w:rsidRDefault="00CD370D" w:rsidP="00CD370D">
      <w:pPr>
        <w:jc w:val="both"/>
        <w:rPr>
          <w:rFonts w:ascii="Times New Roman" w:hAnsi="Times New Roman"/>
          <w:sz w:val="24"/>
        </w:rPr>
      </w:pPr>
      <w:r w:rsidRPr="00242C6A">
        <w:rPr>
          <w:rFonts w:ascii="Times New Roman" w:hAnsi="Times New Roman"/>
          <w:sz w:val="24"/>
        </w:rPr>
        <w:t>L’AGEFIN s’engage à :</w:t>
      </w:r>
    </w:p>
    <w:p w:rsidR="00CD370D" w:rsidRPr="00242C6A" w:rsidRDefault="00CD370D" w:rsidP="00CD370D">
      <w:pPr>
        <w:jc w:val="both"/>
        <w:rPr>
          <w:rFonts w:ascii="Times New Roman" w:hAnsi="Times New Roman"/>
          <w:color w:val="FF0000"/>
          <w:sz w:val="24"/>
        </w:rPr>
      </w:pP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Respecter les orientations et dispositions du Guide opérationnel FBR à tous les niveaux.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Archiver les informations à elle transmises par les FOSA, en particulier, archiver les informations concernant le niveau d’utilisation  des services des Fosa avant la mise en œuvre de ce contrat, les modes et niveaux de tarification qui y sont appliqués.</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Subventionner le fonctionnement  des Fosa  à travers le financement en numéraire sur base des prestations.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Exploiter les informations venant : (i) de la supervision des Fosa par  l’ECZ,  (ii) de la vérification des prestations qu’elle réalise auprès des FOSA, (iii) de la contre vérification réalisée par les Associations Communautaires auprès de la population.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 xml:space="preserve">En cas de fraude et de non respect des dispositions du présent contrat, appliquer les sanctions d’ordre financier préalablement définies dans le Guide opérationnel FBR niveau périphérique et rapporter au Secrétaire Général du MSP l’information pour l’application des sanctions administratives. </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lastRenderedPageBreak/>
        <w:t xml:space="preserve">Informer à la demande la Cellule FBR du MSP du niveau de mise en œuvre du contrat (évolution du niveau d’utilisation des services </w:t>
      </w:r>
      <w:r w:rsidRPr="00242C6A">
        <w:rPr>
          <w:rFonts w:ascii="Times New Roman" w:hAnsi="Times New Roman"/>
          <w:color w:val="FF0000"/>
          <w:sz w:val="24"/>
        </w:rPr>
        <w:t>des Fosa</w:t>
      </w:r>
      <w:r w:rsidRPr="00242C6A">
        <w:rPr>
          <w:rFonts w:ascii="Times New Roman" w:hAnsi="Times New Roman"/>
          <w:sz w:val="24"/>
        </w:rPr>
        <w:t>, respect par les Fosa centre de leurs engagements, sanctions appliquées…)</w:t>
      </w:r>
    </w:p>
    <w:p w:rsidR="00CD370D" w:rsidRPr="00242C6A" w:rsidRDefault="00CD370D" w:rsidP="002E770D">
      <w:pPr>
        <w:numPr>
          <w:ilvl w:val="0"/>
          <w:numId w:val="73"/>
        </w:numPr>
        <w:jc w:val="both"/>
        <w:rPr>
          <w:rFonts w:ascii="Times New Roman" w:hAnsi="Times New Roman"/>
          <w:sz w:val="24"/>
        </w:rPr>
      </w:pPr>
      <w:r w:rsidRPr="00242C6A">
        <w:rPr>
          <w:rFonts w:ascii="Times New Roman" w:hAnsi="Times New Roman"/>
          <w:sz w:val="24"/>
        </w:rPr>
        <w:t>Evaluer la satisfaction de la population suite aux prestations fournies par les structures de santé, à travers  des enquêtes de  vérification et de suivi, qui sont effectuées trimestriellement par des enquêteurs locaux.</w:t>
      </w:r>
    </w:p>
    <w:p w:rsidR="00CD370D" w:rsidRPr="00242C6A" w:rsidRDefault="00CD370D" w:rsidP="00CD370D">
      <w:pPr>
        <w:jc w:val="both"/>
        <w:rPr>
          <w:rFonts w:ascii="Times New Roman" w:hAnsi="Times New Roman"/>
          <w:sz w:val="24"/>
          <w:highlight w:val="cyan"/>
        </w:rPr>
      </w:pPr>
    </w:p>
    <w:p w:rsidR="00CD370D" w:rsidRPr="00242C6A" w:rsidRDefault="00CD370D" w:rsidP="00CD370D">
      <w:pPr>
        <w:tabs>
          <w:tab w:val="left" w:pos="4280"/>
        </w:tabs>
        <w:jc w:val="both"/>
        <w:rPr>
          <w:rFonts w:ascii="Times New Roman" w:hAnsi="Times New Roman"/>
          <w:b/>
          <w:sz w:val="24"/>
        </w:rPr>
      </w:pPr>
      <w:r w:rsidRPr="00242C6A">
        <w:rPr>
          <w:rFonts w:ascii="Times New Roman" w:hAnsi="Times New Roman"/>
          <w:b/>
          <w:sz w:val="24"/>
          <w:u w:val="single"/>
        </w:rPr>
        <w:t>Article 10</w:t>
      </w:r>
      <w:r w:rsidRPr="00242C6A">
        <w:rPr>
          <w:rFonts w:ascii="Times New Roman" w:hAnsi="Times New Roman"/>
          <w:b/>
          <w:sz w:val="24"/>
        </w:rPr>
        <w:t> : Évaluation du présent contrat</w:t>
      </w:r>
    </w:p>
    <w:p w:rsidR="00CD370D" w:rsidRPr="00242C6A" w:rsidRDefault="00CD370D" w:rsidP="00CD370D">
      <w:pPr>
        <w:tabs>
          <w:tab w:val="left" w:pos="4280"/>
        </w:tabs>
        <w:jc w:val="both"/>
        <w:rPr>
          <w:rFonts w:ascii="Times New Roman" w:hAnsi="Times New Roman"/>
          <w:b/>
          <w:sz w:val="24"/>
          <w:u w:val="single"/>
        </w:rPr>
      </w:pPr>
    </w:p>
    <w:p w:rsidR="00CD370D" w:rsidRPr="00242C6A" w:rsidRDefault="00CD370D" w:rsidP="00CD370D">
      <w:pPr>
        <w:jc w:val="both"/>
        <w:rPr>
          <w:rFonts w:ascii="Times New Roman" w:hAnsi="Times New Roman"/>
          <w:sz w:val="24"/>
        </w:rPr>
      </w:pPr>
      <w:r w:rsidRPr="00242C6A">
        <w:rPr>
          <w:rFonts w:ascii="Times New Roman" w:hAnsi="Times New Roman"/>
          <w:sz w:val="24"/>
        </w:rPr>
        <w:t>Les différentes structures du MSP ciblées par le FBR (au niveau périphérique, intermédiaire et central) subiront chacune trimestriellement, l’évaluation du contrat des performances qui permettra aux AGEFIN et aux différents niveaux du MSP de pouvoir se rendre compte du niveau d’atteinte des résultats. Cette évaluation sera faite par le niveau hiérarchique de chaque structure. Au niveau des HGR, elle se fera par les pairs.</w:t>
      </w:r>
    </w:p>
    <w:p w:rsidR="00CD370D" w:rsidRPr="00242C6A" w:rsidRDefault="00CD370D" w:rsidP="00CD370D">
      <w:pPr>
        <w:jc w:val="both"/>
        <w:rPr>
          <w:rFonts w:ascii="Times New Roman" w:hAnsi="Times New Roman"/>
          <w:sz w:val="24"/>
        </w:rPr>
      </w:pPr>
    </w:p>
    <w:p w:rsidR="00CD370D" w:rsidRPr="00242C6A" w:rsidRDefault="00CD370D" w:rsidP="00CD370D">
      <w:pPr>
        <w:tabs>
          <w:tab w:val="left" w:pos="4280"/>
        </w:tabs>
        <w:jc w:val="both"/>
        <w:rPr>
          <w:rFonts w:ascii="Times New Roman" w:hAnsi="Times New Roman"/>
          <w:b/>
          <w:sz w:val="24"/>
          <w:u w:val="single"/>
        </w:rPr>
      </w:pPr>
      <w:r w:rsidRPr="00242C6A">
        <w:rPr>
          <w:rFonts w:ascii="Times New Roman" w:hAnsi="Times New Roman"/>
          <w:b/>
          <w:sz w:val="24"/>
          <w:u w:val="single"/>
        </w:rPr>
        <w:t>Article 11</w:t>
      </w:r>
      <w:r w:rsidRPr="00242C6A">
        <w:rPr>
          <w:rFonts w:ascii="Times New Roman" w:hAnsi="Times New Roman"/>
          <w:b/>
          <w:sz w:val="24"/>
        </w:rPr>
        <w:t> : Règlement des litiges</w:t>
      </w:r>
    </w:p>
    <w:p w:rsidR="00CD370D" w:rsidRPr="00242C6A" w:rsidRDefault="00CD370D" w:rsidP="00CD370D">
      <w:pPr>
        <w:jc w:val="both"/>
        <w:rPr>
          <w:rFonts w:ascii="Times New Roman" w:hAnsi="Times New Roman"/>
          <w:bCs/>
          <w:sz w:val="24"/>
        </w:rPr>
      </w:pPr>
      <w:r w:rsidRPr="00242C6A">
        <w:rPr>
          <w:rFonts w:ascii="Times New Roman" w:hAnsi="Times New Roman"/>
          <w:bCs/>
          <w:sz w:val="24"/>
        </w:rPr>
        <w:t>Tout litige qui surviendrait pendant l’exécution du présent contrat, sera réglé à l’amiable entre les  parties. Celles-ci s’engagent, en cas de désaccord persistant, à recourir au Médecin Inspecteur Provincial. En cas d’échec, elles s’engagent à recourir au Secrétaire General du MSP.</w:t>
      </w:r>
    </w:p>
    <w:p w:rsidR="00CD370D" w:rsidRPr="00242C6A"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Les parties signataires prennent l’engagement de ne pas recourir aux instances de la justice civile et/ou militaire.</w:t>
      </w:r>
    </w:p>
    <w:p w:rsidR="00CD370D" w:rsidRPr="00242C6A" w:rsidRDefault="00CD370D" w:rsidP="00CD370D">
      <w:pPr>
        <w:tabs>
          <w:tab w:val="left" w:pos="4280"/>
        </w:tabs>
        <w:jc w:val="both"/>
        <w:rPr>
          <w:rFonts w:ascii="Times New Roman" w:hAnsi="Times New Roman"/>
          <w:b/>
          <w:sz w:val="24"/>
          <w:u w:val="single"/>
        </w:rPr>
      </w:pPr>
    </w:p>
    <w:p w:rsidR="00CD370D" w:rsidRPr="00242C6A" w:rsidRDefault="00CD370D" w:rsidP="00CD370D">
      <w:pPr>
        <w:tabs>
          <w:tab w:val="left" w:pos="4280"/>
        </w:tabs>
        <w:jc w:val="both"/>
        <w:rPr>
          <w:rFonts w:ascii="Times New Roman" w:hAnsi="Times New Roman"/>
          <w:b/>
          <w:sz w:val="24"/>
          <w:u w:val="single"/>
        </w:rPr>
      </w:pPr>
      <w:r w:rsidRPr="00242C6A">
        <w:rPr>
          <w:rFonts w:ascii="Times New Roman" w:hAnsi="Times New Roman"/>
          <w:b/>
          <w:sz w:val="24"/>
          <w:u w:val="single"/>
        </w:rPr>
        <w:t>Article 12</w:t>
      </w:r>
      <w:r w:rsidRPr="00242C6A">
        <w:rPr>
          <w:rFonts w:ascii="Times New Roman" w:hAnsi="Times New Roman"/>
          <w:b/>
          <w:sz w:val="24"/>
        </w:rPr>
        <w:t xml:space="preserve"> : Résiliation </w:t>
      </w:r>
    </w:p>
    <w:p w:rsidR="00CD370D" w:rsidRPr="00242C6A" w:rsidRDefault="00CD370D" w:rsidP="00CD370D">
      <w:pPr>
        <w:rPr>
          <w:rFonts w:ascii="Times New Roman" w:hAnsi="Times New Roman"/>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Ce contrat pourra être rompu sans préavis dans les cas suivants :</w:t>
      </w:r>
    </w:p>
    <w:p w:rsidR="00CD370D" w:rsidRPr="00242C6A"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
          <w:i/>
          <w:iCs/>
          <w:sz w:val="24"/>
        </w:rPr>
      </w:pPr>
      <w:r w:rsidRPr="00242C6A">
        <w:rPr>
          <w:rFonts w:ascii="Times New Roman" w:hAnsi="Times New Roman"/>
          <w:b/>
          <w:i/>
          <w:iCs/>
          <w:sz w:val="24"/>
        </w:rPr>
        <w:t>Force majeure :</w:t>
      </w:r>
    </w:p>
    <w:p w:rsidR="00CD370D" w:rsidRPr="00242C6A" w:rsidRDefault="00CD370D" w:rsidP="00CD370D">
      <w:pPr>
        <w:jc w:val="both"/>
        <w:rPr>
          <w:rFonts w:ascii="Times New Roman" w:hAnsi="Times New Roman"/>
          <w:bCs/>
          <w:sz w:val="24"/>
        </w:rPr>
      </w:pPr>
      <w:r w:rsidRPr="00242C6A">
        <w:rPr>
          <w:rFonts w:ascii="Times New Roman" w:hAnsi="Times New Roman"/>
          <w:bCs/>
          <w:sz w:val="24"/>
        </w:rPr>
        <w:t>Des événements graves se produisant en RDC privant les AGEFIN de leurs moyens de financement, de sécurité  et /ou d'action sont réputés constituer une force majeure dégageant le &lt;bailleur&gt; de ses engagements.</w:t>
      </w:r>
    </w:p>
    <w:p w:rsidR="00CD370D" w:rsidRPr="00242C6A" w:rsidRDefault="00CD370D" w:rsidP="00CD370D">
      <w:pPr>
        <w:jc w:val="both"/>
        <w:rPr>
          <w:rFonts w:ascii="Times New Roman" w:hAnsi="Times New Roman"/>
          <w:bCs/>
          <w:sz w:val="24"/>
        </w:rPr>
      </w:pPr>
    </w:p>
    <w:p w:rsidR="00CD370D" w:rsidRPr="00242C6A" w:rsidRDefault="00CD370D" w:rsidP="00CD370D">
      <w:pPr>
        <w:jc w:val="both"/>
        <w:rPr>
          <w:rFonts w:ascii="Times New Roman" w:hAnsi="Times New Roman"/>
          <w:b/>
          <w:i/>
          <w:iCs/>
          <w:sz w:val="24"/>
        </w:rPr>
      </w:pPr>
      <w:r w:rsidRPr="00242C6A">
        <w:rPr>
          <w:rFonts w:ascii="Times New Roman" w:hAnsi="Times New Roman"/>
          <w:b/>
          <w:i/>
          <w:iCs/>
          <w:sz w:val="24"/>
        </w:rPr>
        <w:t>Faute grave :</w:t>
      </w:r>
    </w:p>
    <w:p w:rsidR="00CD370D" w:rsidRPr="00242C6A" w:rsidRDefault="00CD370D" w:rsidP="00CD370D">
      <w:pPr>
        <w:jc w:val="both"/>
        <w:rPr>
          <w:rFonts w:ascii="Times New Roman" w:hAnsi="Times New Roman"/>
          <w:bCs/>
          <w:sz w:val="24"/>
        </w:rPr>
      </w:pPr>
      <w:r w:rsidRPr="00242C6A">
        <w:rPr>
          <w:rFonts w:ascii="Times New Roman" w:hAnsi="Times New Roman"/>
          <w:bCs/>
          <w:sz w:val="24"/>
        </w:rPr>
        <w:t>Il en va de même pour tout manquement grave d'une des parties à ses obligations. Le manquement grave est celui qui rend impossible la poursuite de la collaboration.</w:t>
      </w:r>
    </w:p>
    <w:p w:rsidR="00CD370D" w:rsidRPr="00242C6A" w:rsidRDefault="00CD370D" w:rsidP="00CD370D">
      <w:pPr>
        <w:jc w:val="both"/>
        <w:rPr>
          <w:rFonts w:ascii="Times New Roman" w:hAnsi="Times New Roman"/>
          <w:b/>
          <w:sz w:val="24"/>
          <w:u w:val="single"/>
        </w:rPr>
      </w:pPr>
    </w:p>
    <w:p w:rsidR="00CD370D" w:rsidRPr="00242C6A" w:rsidRDefault="00CD370D" w:rsidP="00CD370D">
      <w:pPr>
        <w:jc w:val="both"/>
        <w:rPr>
          <w:rFonts w:ascii="Times New Roman" w:hAnsi="Times New Roman"/>
          <w:b/>
          <w:sz w:val="24"/>
          <w:u w:val="single"/>
        </w:rPr>
      </w:pPr>
      <w:r w:rsidRPr="00242C6A">
        <w:rPr>
          <w:rFonts w:ascii="Times New Roman" w:hAnsi="Times New Roman"/>
          <w:b/>
          <w:sz w:val="24"/>
          <w:u w:val="single"/>
        </w:rPr>
        <w:t>Article 16</w:t>
      </w:r>
      <w:r w:rsidRPr="00242C6A">
        <w:rPr>
          <w:rFonts w:ascii="Times New Roman" w:hAnsi="Times New Roman"/>
          <w:b/>
          <w:sz w:val="24"/>
        </w:rPr>
        <w:t> : Avenant</w:t>
      </w:r>
    </w:p>
    <w:p w:rsidR="00CD370D" w:rsidRPr="00242C6A" w:rsidRDefault="00CD370D" w:rsidP="00CD370D">
      <w:pPr>
        <w:rPr>
          <w:rFonts w:ascii="Times New Roman" w:hAnsi="Times New Roman"/>
          <w:sz w:val="24"/>
        </w:rPr>
      </w:pPr>
    </w:p>
    <w:p w:rsidR="00CD370D" w:rsidRPr="00242C6A" w:rsidRDefault="00CD370D" w:rsidP="00CD370D">
      <w:pPr>
        <w:jc w:val="both"/>
        <w:rPr>
          <w:rFonts w:ascii="Times New Roman" w:hAnsi="Times New Roman"/>
          <w:bCs/>
          <w:sz w:val="24"/>
        </w:rPr>
      </w:pPr>
      <w:r w:rsidRPr="00242C6A">
        <w:rPr>
          <w:rFonts w:ascii="Times New Roman" w:hAnsi="Times New Roman"/>
          <w:bCs/>
          <w:sz w:val="24"/>
        </w:rPr>
        <w:t>Toute matière n'ayant pas fait l'objet du présent contrat fera l'objet d'un avenant qui fera partie intégrante au présent contrat après concertation et accord des parties.</w:t>
      </w:r>
    </w:p>
    <w:p w:rsidR="00CD370D" w:rsidRDefault="00CD370D" w:rsidP="00CD370D">
      <w:pPr>
        <w:jc w:val="both"/>
        <w:rPr>
          <w:rFonts w:ascii="Times New Roman" w:hAnsi="Times New Roman"/>
          <w:sz w:val="24"/>
          <w:highlight w:val="cyan"/>
        </w:rPr>
      </w:pPr>
    </w:p>
    <w:p w:rsidR="00CD370D" w:rsidRDefault="00CD370D" w:rsidP="00CD370D">
      <w:pPr>
        <w:jc w:val="both"/>
        <w:rPr>
          <w:rFonts w:ascii="Times New Roman" w:hAnsi="Times New Roman"/>
          <w:sz w:val="24"/>
          <w:highlight w:val="cyan"/>
        </w:rPr>
      </w:pPr>
    </w:p>
    <w:p w:rsidR="00CD370D" w:rsidRDefault="00CD370D" w:rsidP="00CD370D">
      <w:pPr>
        <w:jc w:val="both"/>
        <w:rPr>
          <w:rFonts w:ascii="Times New Roman" w:hAnsi="Times New Roman"/>
          <w:sz w:val="24"/>
          <w:highlight w:val="cyan"/>
        </w:rPr>
      </w:pPr>
    </w:p>
    <w:p w:rsidR="00CD370D" w:rsidRDefault="00CD370D" w:rsidP="00CD370D">
      <w:pPr>
        <w:jc w:val="both"/>
        <w:rPr>
          <w:rFonts w:ascii="Times New Roman" w:hAnsi="Times New Roman"/>
          <w:sz w:val="24"/>
          <w:highlight w:val="cyan"/>
        </w:rPr>
      </w:pPr>
    </w:p>
    <w:p w:rsidR="00CD370D" w:rsidRDefault="00CD370D" w:rsidP="00CD370D">
      <w:pPr>
        <w:jc w:val="both"/>
        <w:rPr>
          <w:rFonts w:ascii="Times New Roman" w:hAnsi="Times New Roman"/>
          <w:sz w:val="24"/>
          <w:highlight w:val="cyan"/>
        </w:rPr>
      </w:pPr>
    </w:p>
    <w:p w:rsidR="00CD370D" w:rsidRDefault="00CD370D" w:rsidP="00CD370D">
      <w:pPr>
        <w:jc w:val="both"/>
        <w:rPr>
          <w:rFonts w:ascii="Times New Roman" w:hAnsi="Times New Roman"/>
          <w:sz w:val="24"/>
          <w:highlight w:val="cyan"/>
        </w:rPr>
      </w:pPr>
    </w:p>
    <w:p w:rsidR="00CD370D" w:rsidRDefault="00CD370D" w:rsidP="00CD370D">
      <w:pPr>
        <w:jc w:val="both"/>
        <w:rPr>
          <w:rFonts w:ascii="Times New Roman" w:hAnsi="Times New Roman"/>
          <w:sz w:val="24"/>
          <w:highlight w:val="cyan"/>
        </w:rPr>
      </w:pPr>
    </w:p>
    <w:p w:rsidR="00CD370D" w:rsidRPr="00242C6A" w:rsidRDefault="00CD370D" w:rsidP="00CD370D">
      <w:pPr>
        <w:jc w:val="both"/>
        <w:rPr>
          <w:rFonts w:ascii="Times New Roman" w:hAnsi="Times New Roman"/>
          <w:sz w:val="24"/>
          <w:highlight w:val="cyan"/>
        </w:rPr>
      </w:pPr>
    </w:p>
    <w:p w:rsidR="00CD370D" w:rsidRPr="00242C6A" w:rsidRDefault="00CD370D" w:rsidP="00CD370D">
      <w:pPr>
        <w:jc w:val="both"/>
        <w:rPr>
          <w:rFonts w:ascii="Times New Roman" w:hAnsi="Times New Roman"/>
          <w:sz w:val="24"/>
        </w:rPr>
      </w:pPr>
      <w:r w:rsidRPr="00242C6A">
        <w:rPr>
          <w:rFonts w:ascii="Times New Roman" w:hAnsi="Times New Roman"/>
          <w:b/>
          <w:bCs/>
          <w:sz w:val="24"/>
        </w:rPr>
        <w:lastRenderedPageBreak/>
        <w:t>Ce contrat est établi à …………………….. en quatre (4) exemplaires originaux dont chacune des parties en reçoit un.</w:t>
      </w:r>
    </w:p>
    <w:p w:rsidR="00CD370D" w:rsidRPr="00242C6A" w:rsidRDefault="00CD370D" w:rsidP="00CD370D">
      <w:pPr>
        <w:pStyle w:val="Header"/>
        <w:spacing w:before="120"/>
        <w:rPr>
          <w:rFonts w:ascii="Times New Roman" w:hAnsi="Times New Roman"/>
          <w:sz w:val="24"/>
        </w:rPr>
      </w:pPr>
      <w:r w:rsidRPr="00242C6A">
        <w:rPr>
          <w:rFonts w:ascii="Times New Roman" w:hAnsi="Times New Roman"/>
          <w:sz w:val="24"/>
        </w:rPr>
        <w:t xml:space="preserve">                                                                               Fait à </w:t>
      </w:r>
      <w:r w:rsidRPr="00242C6A">
        <w:rPr>
          <w:rFonts w:ascii="Times New Roman" w:hAnsi="Times New Roman"/>
          <w:b/>
          <w:bCs/>
          <w:sz w:val="24"/>
        </w:rPr>
        <w:t>………………..</w:t>
      </w:r>
      <w:r w:rsidRPr="00242C6A">
        <w:rPr>
          <w:rFonts w:ascii="Times New Roman" w:hAnsi="Times New Roman"/>
          <w:sz w:val="24"/>
        </w:rPr>
        <w:t xml:space="preserve"> , le </w:t>
      </w:r>
    </w:p>
    <w:p w:rsidR="00CD370D" w:rsidRPr="00242C6A" w:rsidRDefault="00CD370D" w:rsidP="00CD370D">
      <w:pPr>
        <w:rPr>
          <w:rFonts w:ascii="Times New Roman" w:hAnsi="Times New Roman"/>
          <w:sz w:val="24"/>
        </w:rPr>
      </w:pPr>
    </w:p>
    <w:p w:rsidR="00CD370D" w:rsidRPr="00242C6A" w:rsidRDefault="00CD370D" w:rsidP="00CD370D">
      <w:pPr>
        <w:rPr>
          <w:rFonts w:ascii="Times New Roman" w:hAnsi="Times New Roman"/>
          <w:sz w:val="24"/>
        </w:rPr>
      </w:pPr>
    </w:p>
    <w:tbl>
      <w:tblPr>
        <w:tblW w:w="0" w:type="auto"/>
        <w:tblLook w:val="01E0"/>
      </w:tblPr>
      <w:tblGrid>
        <w:gridCol w:w="2088"/>
        <w:gridCol w:w="7124"/>
      </w:tblGrid>
      <w:tr w:rsidR="00CD370D" w:rsidRPr="00242C6A" w:rsidTr="00121419">
        <w:tc>
          <w:tcPr>
            <w:tcW w:w="2088" w:type="dxa"/>
          </w:tcPr>
          <w:p w:rsidR="00CD370D" w:rsidRPr="00242C6A" w:rsidRDefault="00CD370D" w:rsidP="00121419">
            <w:pPr>
              <w:jc w:val="center"/>
              <w:rPr>
                <w:rFonts w:ascii="Times New Roman" w:hAnsi="Times New Roman"/>
                <w:sz w:val="24"/>
              </w:rPr>
            </w:pPr>
            <w:r w:rsidRPr="00242C6A">
              <w:rPr>
                <w:rFonts w:ascii="Times New Roman" w:hAnsi="Times New Roman"/>
                <w:sz w:val="24"/>
              </w:rPr>
              <w:t xml:space="preserve">Pour l’ECP </w:t>
            </w:r>
          </w:p>
        </w:tc>
        <w:tc>
          <w:tcPr>
            <w:tcW w:w="7124" w:type="dxa"/>
          </w:tcPr>
          <w:p w:rsidR="00CD370D" w:rsidRPr="00242C6A" w:rsidRDefault="00CD370D" w:rsidP="00121419">
            <w:pPr>
              <w:jc w:val="center"/>
              <w:rPr>
                <w:rFonts w:ascii="Times New Roman" w:hAnsi="Times New Roman"/>
                <w:sz w:val="24"/>
              </w:rPr>
            </w:pPr>
            <w:r w:rsidRPr="00242C6A">
              <w:rPr>
                <w:rFonts w:ascii="Times New Roman" w:hAnsi="Times New Roman"/>
                <w:b/>
                <w:bCs/>
                <w:sz w:val="24"/>
              </w:rPr>
              <w:t xml:space="preserve">               Le Médecin Inspecteur Provincial : ……………………………</w:t>
            </w:r>
          </w:p>
          <w:p w:rsidR="00CD370D" w:rsidRPr="00242C6A" w:rsidRDefault="00CD370D" w:rsidP="00121419">
            <w:pPr>
              <w:jc w:val="center"/>
              <w:rPr>
                <w:rFonts w:ascii="Times New Roman" w:hAnsi="Times New Roman"/>
                <w:sz w:val="24"/>
              </w:rPr>
            </w:pPr>
          </w:p>
          <w:p w:rsidR="00CD370D" w:rsidRPr="00242C6A" w:rsidRDefault="00CD370D" w:rsidP="00121419">
            <w:pPr>
              <w:jc w:val="center"/>
              <w:rPr>
                <w:rFonts w:ascii="Times New Roman" w:hAnsi="Times New Roman"/>
                <w:sz w:val="24"/>
              </w:rPr>
            </w:pPr>
            <w:r w:rsidRPr="00242C6A">
              <w:rPr>
                <w:rFonts w:ascii="Times New Roman" w:hAnsi="Times New Roman"/>
                <w:sz w:val="24"/>
              </w:rPr>
              <w:t>Date de signature : …………………..</w:t>
            </w:r>
          </w:p>
        </w:tc>
      </w:tr>
    </w:tbl>
    <w:p w:rsidR="00CD370D" w:rsidRPr="00242C6A" w:rsidRDefault="00CD370D" w:rsidP="00CD370D">
      <w:pPr>
        <w:rPr>
          <w:rFonts w:ascii="Times New Roman" w:hAnsi="Times New Roman"/>
          <w:sz w:val="24"/>
        </w:rPr>
      </w:pPr>
    </w:p>
    <w:p w:rsidR="00CD370D" w:rsidRPr="00242C6A" w:rsidRDefault="00CD370D" w:rsidP="00CD370D">
      <w:pPr>
        <w:rPr>
          <w:rFonts w:ascii="Times New Roman" w:hAnsi="Times New Roman"/>
          <w:sz w:val="24"/>
        </w:rPr>
      </w:pPr>
    </w:p>
    <w:tbl>
      <w:tblPr>
        <w:tblW w:w="0" w:type="auto"/>
        <w:tblLook w:val="01E0"/>
      </w:tblPr>
      <w:tblGrid>
        <w:gridCol w:w="2088"/>
        <w:gridCol w:w="7124"/>
      </w:tblGrid>
      <w:tr w:rsidR="00CD370D" w:rsidRPr="00242C6A" w:rsidTr="00121419">
        <w:tc>
          <w:tcPr>
            <w:tcW w:w="2088" w:type="dxa"/>
          </w:tcPr>
          <w:p w:rsidR="00CD370D" w:rsidRPr="00242C6A" w:rsidRDefault="00CD370D" w:rsidP="00121419">
            <w:pPr>
              <w:jc w:val="center"/>
              <w:rPr>
                <w:rFonts w:ascii="Times New Roman" w:hAnsi="Times New Roman"/>
                <w:sz w:val="24"/>
              </w:rPr>
            </w:pPr>
            <w:r w:rsidRPr="00242C6A">
              <w:rPr>
                <w:rFonts w:ascii="Times New Roman" w:hAnsi="Times New Roman"/>
                <w:sz w:val="24"/>
              </w:rPr>
              <w:t>Pour le Centre de Santé de ………………….:</w:t>
            </w:r>
          </w:p>
        </w:tc>
        <w:tc>
          <w:tcPr>
            <w:tcW w:w="7124" w:type="dxa"/>
          </w:tcPr>
          <w:p w:rsidR="00CD370D" w:rsidRPr="00242C6A" w:rsidRDefault="00CD370D" w:rsidP="00121419">
            <w:pPr>
              <w:jc w:val="center"/>
              <w:rPr>
                <w:rFonts w:ascii="Times New Roman" w:hAnsi="Times New Roman"/>
                <w:b/>
                <w:bCs/>
                <w:sz w:val="24"/>
              </w:rPr>
            </w:pPr>
            <w:r w:rsidRPr="00242C6A">
              <w:rPr>
                <w:rFonts w:ascii="Times New Roman" w:hAnsi="Times New Roman"/>
                <w:b/>
                <w:bCs/>
                <w:sz w:val="24"/>
              </w:rPr>
              <w:t>Le Président du Comité de Santé</w:t>
            </w:r>
          </w:p>
          <w:p w:rsidR="00CD370D" w:rsidRPr="00242C6A" w:rsidRDefault="00CD370D" w:rsidP="00121419">
            <w:pPr>
              <w:jc w:val="center"/>
              <w:rPr>
                <w:rFonts w:ascii="Times New Roman" w:hAnsi="Times New Roman"/>
                <w:sz w:val="24"/>
              </w:rPr>
            </w:pPr>
          </w:p>
          <w:p w:rsidR="00CD370D" w:rsidRPr="00242C6A" w:rsidRDefault="00CD370D" w:rsidP="00121419">
            <w:pPr>
              <w:rPr>
                <w:rFonts w:ascii="Times New Roman" w:hAnsi="Times New Roman"/>
                <w:sz w:val="24"/>
              </w:rPr>
            </w:pPr>
            <w:r w:rsidRPr="00242C6A">
              <w:rPr>
                <w:rFonts w:ascii="Times New Roman" w:hAnsi="Times New Roman"/>
                <w:sz w:val="24"/>
              </w:rPr>
              <w:t xml:space="preserve">                            Mme/Mr ………………………..</w:t>
            </w:r>
          </w:p>
          <w:p w:rsidR="00CD370D" w:rsidRPr="00242C6A" w:rsidRDefault="00CD370D" w:rsidP="00121419">
            <w:pPr>
              <w:jc w:val="center"/>
              <w:rPr>
                <w:rFonts w:ascii="Times New Roman" w:hAnsi="Times New Roman"/>
                <w:sz w:val="24"/>
              </w:rPr>
            </w:pPr>
          </w:p>
          <w:p w:rsidR="00CD370D" w:rsidRPr="00242C6A" w:rsidRDefault="00CD370D" w:rsidP="00121419">
            <w:pPr>
              <w:jc w:val="center"/>
              <w:rPr>
                <w:rFonts w:ascii="Times New Roman" w:hAnsi="Times New Roman"/>
                <w:sz w:val="24"/>
              </w:rPr>
            </w:pPr>
            <w:r w:rsidRPr="00242C6A">
              <w:rPr>
                <w:rFonts w:ascii="Times New Roman" w:hAnsi="Times New Roman"/>
                <w:sz w:val="24"/>
              </w:rPr>
              <w:t>Date de signature : …………………..</w:t>
            </w:r>
          </w:p>
          <w:p w:rsidR="00CD370D" w:rsidRPr="00242C6A" w:rsidRDefault="00CD370D" w:rsidP="00121419">
            <w:pPr>
              <w:jc w:val="center"/>
              <w:rPr>
                <w:rFonts w:ascii="Times New Roman" w:hAnsi="Times New Roman"/>
                <w:sz w:val="24"/>
              </w:rPr>
            </w:pPr>
          </w:p>
          <w:p w:rsidR="00CD370D" w:rsidRPr="00242C6A" w:rsidRDefault="00CD370D" w:rsidP="00121419">
            <w:pPr>
              <w:rPr>
                <w:rFonts w:ascii="Times New Roman" w:hAnsi="Times New Roman"/>
                <w:b/>
                <w:bCs/>
                <w:sz w:val="24"/>
              </w:rPr>
            </w:pPr>
            <w:r w:rsidRPr="00242C6A">
              <w:rPr>
                <w:rFonts w:ascii="Times New Roman" w:hAnsi="Times New Roman"/>
                <w:b/>
                <w:bCs/>
                <w:sz w:val="24"/>
              </w:rPr>
              <w:t xml:space="preserve">                            L’Infirmier Titulaire</w:t>
            </w:r>
          </w:p>
          <w:p w:rsidR="00CD370D" w:rsidRPr="00242C6A" w:rsidRDefault="00CD370D" w:rsidP="00121419">
            <w:pPr>
              <w:jc w:val="center"/>
              <w:rPr>
                <w:rFonts w:ascii="Times New Roman" w:hAnsi="Times New Roman"/>
                <w:sz w:val="24"/>
              </w:rPr>
            </w:pPr>
          </w:p>
          <w:p w:rsidR="00CD370D" w:rsidRPr="00242C6A" w:rsidRDefault="00CD370D" w:rsidP="00121419">
            <w:pPr>
              <w:rPr>
                <w:rFonts w:ascii="Times New Roman" w:hAnsi="Times New Roman"/>
                <w:sz w:val="24"/>
              </w:rPr>
            </w:pPr>
            <w:r w:rsidRPr="00242C6A">
              <w:rPr>
                <w:rFonts w:ascii="Times New Roman" w:hAnsi="Times New Roman"/>
                <w:sz w:val="24"/>
              </w:rPr>
              <w:t xml:space="preserve">                            Mme/Mr ………………………..</w:t>
            </w:r>
          </w:p>
          <w:p w:rsidR="00CD370D" w:rsidRPr="00242C6A" w:rsidRDefault="00CD370D" w:rsidP="00121419">
            <w:pPr>
              <w:rPr>
                <w:rFonts w:ascii="Times New Roman" w:hAnsi="Times New Roman"/>
                <w:sz w:val="24"/>
              </w:rPr>
            </w:pPr>
          </w:p>
          <w:p w:rsidR="00CD370D" w:rsidRPr="00242C6A" w:rsidRDefault="00CD370D" w:rsidP="00121419">
            <w:pPr>
              <w:jc w:val="center"/>
              <w:rPr>
                <w:rFonts w:ascii="Times New Roman" w:hAnsi="Times New Roman"/>
                <w:sz w:val="24"/>
              </w:rPr>
            </w:pPr>
          </w:p>
          <w:p w:rsidR="00CD370D" w:rsidRPr="00242C6A" w:rsidRDefault="00CD370D" w:rsidP="00121419">
            <w:pPr>
              <w:jc w:val="center"/>
              <w:rPr>
                <w:rFonts w:ascii="Times New Roman" w:hAnsi="Times New Roman"/>
                <w:sz w:val="24"/>
              </w:rPr>
            </w:pPr>
            <w:r w:rsidRPr="00242C6A">
              <w:rPr>
                <w:rFonts w:ascii="Times New Roman" w:hAnsi="Times New Roman"/>
                <w:sz w:val="24"/>
              </w:rPr>
              <w:t xml:space="preserve"> Date de signature : …………………..</w:t>
            </w:r>
          </w:p>
          <w:p w:rsidR="00CD370D" w:rsidRPr="00242C6A" w:rsidRDefault="00CD370D" w:rsidP="00121419">
            <w:pPr>
              <w:jc w:val="center"/>
              <w:rPr>
                <w:rFonts w:ascii="Times New Roman" w:hAnsi="Times New Roman"/>
                <w:sz w:val="24"/>
              </w:rPr>
            </w:pPr>
          </w:p>
        </w:tc>
      </w:tr>
    </w:tbl>
    <w:p w:rsidR="00CD370D" w:rsidRPr="00242C6A" w:rsidRDefault="00CD370D" w:rsidP="00CD370D">
      <w:pPr>
        <w:rPr>
          <w:rFonts w:ascii="Times New Roman" w:hAnsi="Times New Roman"/>
          <w:sz w:val="24"/>
        </w:rPr>
      </w:pPr>
    </w:p>
    <w:tbl>
      <w:tblPr>
        <w:tblW w:w="0" w:type="auto"/>
        <w:tblLook w:val="01E0"/>
      </w:tblPr>
      <w:tblGrid>
        <w:gridCol w:w="2088"/>
        <w:gridCol w:w="7124"/>
      </w:tblGrid>
      <w:tr w:rsidR="00CD370D" w:rsidRPr="00242C6A" w:rsidTr="00121419">
        <w:tc>
          <w:tcPr>
            <w:tcW w:w="2088" w:type="dxa"/>
          </w:tcPr>
          <w:p w:rsidR="00CD370D" w:rsidRPr="00242C6A" w:rsidRDefault="00CD370D" w:rsidP="00121419">
            <w:pPr>
              <w:jc w:val="center"/>
              <w:rPr>
                <w:rFonts w:ascii="Times New Roman" w:hAnsi="Times New Roman"/>
                <w:sz w:val="24"/>
              </w:rPr>
            </w:pPr>
            <w:r w:rsidRPr="00242C6A">
              <w:rPr>
                <w:rFonts w:ascii="Times New Roman" w:hAnsi="Times New Roman"/>
                <w:sz w:val="24"/>
              </w:rPr>
              <w:t>Pour l’ECZ  de</w:t>
            </w:r>
          </w:p>
          <w:p w:rsidR="00CD370D" w:rsidRPr="00242C6A" w:rsidRDefault="00CD370D" w:rsidP="00121419">
            <w:pPr>
              <w:jc w:val="center"/>
              <w:rPr>
                <w:rFonts w:ascii="Times New Roman" w:hAnsi="Times New Roman"/>
                <w:sz w:val="24"/>
              </w:rPr>
            </w:pPr>
          </w:p>
          <w:p w:rsidR="00CD370D" w:rsidRPr="00242C6A" w:rsidRDefault="00CD370D" w:rsidP="00121419">
            <w:pPr>
              <w:jc w:val="center"/>
              <w:rPr>
                <w:rFonts w:ascii="Times New Roman" w:hAnsi="Times New Roman"/>
                <w:sz w:val="24"/>
              </w:rPr>
            </w:pPr>
            <w:r w:rsidRPr="00242C6A">
              <w:rPr>
                <w:rFonts w:ascii="Times New Roman" w:hAnsi="Times New Roman"/>
                <w:sz w:val="24"/>
              </w:rPr>
              <w:t xml:space="preserve"> ………………….:</w:t>
            </w:r>
          </w:p>
        </w:tc>
        <w:tc>
          <w:tcPr>
            <w:tcW w:w="7124" w:type="dxa"/>
          </w:tcPr>
          <w:p w:rsidR="00CD370D" w:rsidRPr="00242C6A" w:rsidRDefault="00CD370D" w:rsidP="00121419">
            <w:pPr>
              <w:rPr>
                <w:rFonts w:ascii="Times New Roman" w:hAnsi="Times New Roman"/>
                <w:b/>
                <w:bCs/>
                <w:sz w:val="24"/>
              </w:rPr>
            </w:pPr>
            <w:r w:rsidRPr="00242C6A">
              <w:rPr>
                <w:rFonts w:ascii="Times New Roman" w:hAnsi="Times New Roman"/>
                <w:b/>
                <w:bCs/>
                <w:sz w:val="24"/>
              </w:rPr>
              <w:t xml:space="preserve">                            Le Médecin Chef de Zone</w:t>
            </w:r>
          </w:p>
          <w:p w:rsidR="00CD370D" w:rsidRPr="00242C6A" w:rsidRDefault="00CD370D" w:rsidP="00121419">
            <w:pPr>
              <w:rPr>
                <w:rFonts w:ascii="Times New Roman" w:hAnsi="Times New Roman"/>
                <w:sz w:val="24"/>
              </w:rPr>
            </w:pPr>
          </w:p>
          <w:p w:rsidR="00CD370D" w:rsidRPr="00242C6A" w:rsidRDefault="00CD370D" w:rsidP="00121419">
            <w:pPr>
              <w:rPr>
                <w:rFonts w:ascii="Times New Roman" w:hAnsi="Times New Roman"/>
                <w:sz w:val="24"/>
              </w:rPr>
            </w:pPr>
            <w:r w:rsidRPr="00242C6A">
              <w:rPr>
                <w:rFonts w:ascii="Times New Roman" w:hAnsi="Times New Roman"/>
                <w:sz w:val="24"/>
              </w:rPr>
              <w:t xml:space="preserve">                            Dr ………………………..</w:t>
            </w:r>
          </w:p>
          <w:p w:rsidR="00CD370D" w:rsidRPr="00242C6A" w:rsidRDefault="00CD370D" w:rsidP="00121419">
            <w:pPr>
              <w:jc w:val="center"/>
              <w:rPr>
                <w:rFonts w:ascii="Times New Roman" w:hAnsi="Times New Roman"/>
                <w:sz w:val="24"/>
              </w:rPr>
            </w:pPr>
          </w:p>
          <w:p w:rsidR="00CD370D" w:rsidRPr="00242C6A" w:rsidRDefault="00CD370D" w:rsidP="00121419">
            <w:pPr>
              <w:jc w:val="center"/>
              <w:rPr>
                <w:rFonts w:ascii="Times New Roman" w:hAnsi="Times New Roman"/>
                <w:sz w:val="24"/>
              </w:rPr>
            </w:pPr>
            <w:r w:rsidRPr="00242C6A">
              <w:rPr>
                <w:rFonts w:ascii="Times New Roman" w:hAnsi="Times New Roman"/>
                <w:sz w:val="24"/>
              </w:rPr>
              <w:t>Date de signature : …………………..</w:t>
            </w:r>
          </w:p>
        </w:tc>
      </w:tr>
    </w:tbl>
    <w:p w:rsidR="00EF1C2E" w:rsidRPr="00B63D8A" w:rsidRDefault="00EF1C2E" w:rsidP="00567930">
      <w:pPr>
        <w:rPr>
          <w:rFonts w:ascii="Times New Roman" w:hAnsi="Times New Roman"/>
          <w:b/>
          <w:sz w:val="28"/>
          <w:szCs w:val="28"/>
        </w:rPr>
        <w:sectPr w:rsidR="00EF1C2E" w:rsidRPr="00B63D8A">
          <w:headerReference w:type="even" r:id="rId26"/>
          <w:headerReference w:type="default" r:id="rId27"/>
          <w:footerReference w:type="even" r:id="rId28"/>
          <w:footerReference w:type="default" r:id="rId29"/>
          <w:headerReference w:type="first" r:id="rId30"/>
          <w:pgSz w:w="11906" w:h="16838"/>
          <w:pgMar w:top="1417" w:right="1417" w:bottom="1417" w:left="1417" w:header="708" w:footer="708" w:gutter="0"/>
          <w:cols w:space="708"/>
          <w:docGrid w:linePitch="360"/>
        </w:sectPr>
      </w:pPr>
    </w:p>
    <w:p w:rsidR="00567930" w:rsidRPr="007C6B31" w:rsidRDefault="00567930" w:rsidP="00567930">
      <w:pPr>
        <w:rPr>
          <w:sz w:val="24"/>
        </w:rPr>
      </w:pPr>
    </w:p>
    <w:p w:rsidR="00567930" w:rsidRPr="009632A3" w:rsidRDefault="00567930">
      <w:pPr>
        <w:rPr>
          <w:rFonts w:ascii="Times New Roman" w:hAnsi="Times New Roman"/>
        </w:rPr>
      </w:pPr>
    </w:p>
    <w:sectPr w:rsidR="00567930" w:rsidRPr="009632A3" w:rsidSect="00567930">
      <w:pgSz w:w="11906" w:h="16838"/>
      <w:pgMar w:top="1417" w:right="1417" w:bottom="1417" w:left="1417" w:header="708" w:footer="708" w:gutter="0"/>
      <w:pgNumType w:start="29"/>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hp" w:date="2012-10-03T08:42:00Z" w:initials="h">
    <w:p w:rsidR="00121419" w:rsidRDefault="00121419" w:rsidP="009632A3">
      <w:pPr>
        <w:pStyle w:val="CommentText"/>
      </w:pPr>
      <w:r>
        <w:rPr>
          <w:rStyle w:val="CommentReference"/>
        </w:rPr>
        <w:annotationRef/>
      </w:r>
      <w:r>
        <w:t>A ajouter aussi dans les modules de formation DPS et BCZS</w:t>
      </w:r>
    </w:p>
  </w:comment>
  <w:comment w:id="34" w:author="hp" w:date="2012-10-03T08:42:00Z" w:initials="h">
    <w:p w:rsidR="00121419" w:rsidRDefault="00121419" w:rsidP="009632A3">
      <w:pPr>
        <w:pStyle w:val="CommentText"/>
      </w:pPr>
      <w:r>
        <w:rPr>
          <w:rStyle w:val="CommentReference"/>
        </w:rPr>
        <w:annotationRef/>
      </w:r>
      <w:r>
        <w:t>Ajout du</w:t>
      </w:r>
    </w:p>
  </w:comment>
  <w:comment w:id="38" w:author="hp" w:date="2012-10-03T08:42:00Z" w:initials="h">
    <w:p w:rsidR="00121419" w:rsidRDefault="00121419" w:rsidP="009632A3">
      <w:pPr>
        <w:pStyle w:val="CommentText"/>
      </w:pPr>
      <w:r>
        <w:rPr>
          <w:rStyle w:val="CommentReference"/>
        </w:rPr>
        <w:annotationRef/>
      </w:r>
      <w:r>
        <w:t>Existe déjà dans les modules</w:t>
      </w:r>
    </w:p>
  </w:comment>
  <w:comment w:id="71" w:author="hp" w:date="2012-10-03T08:50:00Z" w:initials="h">
    <w:p w:rsidR="00121419" w:rsidRDefault="00121419" w:rsidP="00135AA6">
      <w:pPr>
        <w:pStyle w:val="CommentText"/>
      </w:pPr>
      <w:r>
        <w:rPr>
          <w:rStyle w:val="CommentReference"/>
        </w:rPr>
        <w:annotationRef/>
      </w:r>
      <w:r>
        <w:t>Provient des modules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52" w:rsidRDefault="007E0352" w:rsidP="009632A3">
      <w:r>
        <w:separator/>
      </w:r>
    </w:p>
  </w:endnote>
  <w:endnote w:type="continuationSeparator" w:id="0">
    <w:p w:rsidR="007E0352" w:rsidRDefault="007E0352" w:rsidP="00963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19" w:rsidRDefault="00121419" w:rsidP="00773609">
    <w:pPr>
      <w:pStyle w:val="Footer"/>
      <w:pBdr>
        <w:top w:val="thinThickSmallGap" w:sz="24" w:space="1" w:color="622423"/>
      </w:pBdr>
      <w:tabs>
        <w:tab w:val="clear" w:pos="4536"/>
        <w:tab w:val="clear" w:pos="9072"/>
        <w:tab w:val="right" w:pos="14004"/>
      </w:tabs>
      <w:rPr>
        <w:rFonts w:ascii="Cambria" w:hAnsi="Cambria"/>
      </w:rPr>
    </w:pPr>
    <w:r>
      <w:rPr>
        <w:rFonts w:ascii="Cambria" w:hAnsi="Cambria"/>
      </w:rPr>
      <w:t>Guide Opérationnel de l’approche FBR en RDC</w:t>
    </w:r>
    <w:r w:rsidR="00773609">
      <w:rPr>
        <w:rFonts w:ascii="Cambria" w:hAnsi="Cambria"/>
      </w:rPr>
      <w:tab/>
    </w:r>
    <w:r>
      <w:rPr>
        <w:rFonts w:ascii="Cambria" w:hAnsi="Cambria"/>
      </w:rPr>
      <w:t xml:space="preserve">Page </w:t>
    </w:r>
    <w:fldSimple w:instr=" PAGE   \* MERGEFORMAT ">
      <w:r w:rsidR="00202F26" w:rsidRPr="00202F26">
        <w:rPr>
          <w:rFonts w:ascii="Cambria" w:hAnsi="Cambria"/>
          <w:noProof/>
        </w:rPr>
        <w:t>47</w:t>
      </w:r>
    </w:fldSimple>
  </w:p>
  <w:p w:rsidR="00121419" w:rsidRDefault="00121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19" w:rsidRDefault="00121419" w:rsidP="00773609">
    <w:pPr>
      <w:pStyle w:val="Footer"/>
      <w:pBdr>
        <w:top w:val="thinThickSmallGap" w:sz="24" w:space="1" w:color="622423"/>
      </w:pBdr>
      <w:tabs>
        <w:tab w:val="clear" w:pos="4536"/>
        <w:tab w:val="clear" w:pos="9072"/>
        <w:tab w:val="right" w:pos="14004"/>
      </w:tabs>
      <w:rPr>
        <w:rFonts w:ascii="Cambria" w:hAnsi="Cambria"/>
      </w:rPr>
    </w:pPr>
    <w:r>
      <w:rPr>
        <w:rFonts w:ascii="Cambria" w:hAnsi="Cambria"/>
      </w:rPr>
      <w:t>Guide Opérationnel de l’approche FBR en RDC</w:t>
    </w:r>
    <w:r w:rsidR="00773609">
      <w:rPr>
        <w:rFonts w:ascii="Cambria" w:hAnsi="Cambria"/>
      </w:rPr>
      <w:tab/>
    </w:r>
    <w:r>
      <w:rPr>
        <w:rFonts w:ascii="Cambria" w:hAnsi="Cambria"/>
      </w:rPr>
      <w:t xml:space="preserve">Page </w:t>
    </w:r>
    <w:r>
      <w:t>29</w:t>
    </w:r>
  </w:p>
  <w:p w:rsidR="00121419" w:rsidRDefault="001214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19" w:rsidRDefault="00E45AEF">
    <w:pPr>
      <w:pStyle w:val="Footer"/>
      <w:framePr w:wrap="around" w:vAnchor="text" w:hAnchor="margin" w:xAlign="right" w:y="1"/>
      <w:rPr>
        <w:rStyle w:val="PageNumber"/>
      </w:rPr>
    </w:pPr>
    <w:r>
      <w:rPr>
        <w:rStyle w:val="PageNumber"/>
      </w:rPr>
      <w:fldChar w:fldCharType="begin"/>
    </w:r>
    <w:r w:rsidR="00121419">
      <w:rPr>
        <w:rStyle w:val="PageNumber"/>
      </w:rPr>
      <w:instrText xml:space="preserve">PAGE  </w:instrText>
    </w:r>
    <w:r>
      <w:rPr>
        <w:rStyle w:val="PageNumber"/>
      </w:rPr>
      <w:fldChar w:fldCharType="end"/>
    </w:r>
  </w:p>
  <w:p w:rsidR="00121419" w:rsidRDefault="0012141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19" w:rsidRDefault="00121419" w:rsidP="00773609">
    <w:pPr>
      <w:pStyle w:val="Footer"/>
      <w:pBdr>
        <w:top w:val="thinThickSmallGap" w:sz="24" w:space="1" w:color="622423"/>
      </w:pBdr>
      <w:tabs>
        <w:tab w:val="clear" w:pos="4536"/>
        <w:tab w:val="clear" w:pos="9072"/>
        <w:tab w:val="right" w:pos="9355"/>
      </w:tabs>
      <w:rPr>
        <w:rFonts w:ascii="Cambria" w:hAnsi="Cambria"/>
      </w:rPr>
    </w:pPr>
    <w:r>
      <w:rPr>
        <w:rFonts w:ascii="Cambria" w:hAnsi="Cambria"/>
      </w:rPr>
      <w:t>Guide Opérationnel de l’approche FBR en RDC</w:t>
    </w:r>
    <w:r w:rsidR="00773609">
      <w:rPr>
        <w:rFonts w:ascii="Cambria" w:hAnsi="Cambria"/>
      </w:rPr>
      <w:tab/>
    </w:r>
    <w:r>
      <w:rPr>
        <w:rFonts w:ascii="Cambria" w:hAnsi="Cambria"/>
      </w:rPr>
      <w:t xml:space="preserve">Page </w:t>
    </w:r>
    <w:fldSimple w:instr=" PAGE   \* MERGEFORMAT ">
      <w:r w:rsidR="00202F26" w:rsidRPr="00202F26">
        <w:rPr>
          <w:rFonts w:ascii="Cambria" w:hAnsi="Cambria"/>
          <w:noProof/>
        </w:rPr>
        <w:t>81</w:t>
      </w:r>
    </w:fldSimple>
  </w:p>
  <w:p w:rsidR="00121419" w:rsidRDefault="0012141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19" w:rsidRDefault="00E45AEF">
    <w:pPr>
      <w:pStyle w:val="Footer"/>
      <w:framePr w:wrap="around" w:vAnchor="text" w:hAnchor="margin" w:xAlign="right" w:y="1"/>
      <w:rPr>
        <w:rStyle w:val="PageNumber"/>
      </w:rPr>
    </w:pPr>
    <w:r>
      <w:rPr>
        <w:rStyle w:val="PageNumber"/>
      </w:rPr>
      <w:fldChar w:fldCharType="begin"/>
    </w:r>
    <w:r w:rsidR="00121419">
      <w:rPr>
        <w:rStyle w:val="PageNumber"/>
      </w:rPr>
      <w:instrText xml:space="preserve">PAGE  </w:instrText>
    </w:r>
    <w:r>
      <w:rPr>
        <w:rStyle w:val="PageNumber"/>
      </w:rPr>
      <w:fldChar w:fldCharType="end"/>
    </w:r>
  </w:p>
  <w:p w:rsidR="00121419" w:rsidRDefault="0012141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19" w:rsidRDefault="00121419" w:rsidP="00773609">
    <w:pPr>
      <w:pStyle w:val="Footer"/>
      <w:pBdr>
        <w:top w:val="thinThickSmallGap" w:sz="24" w:space="1" w:color="622423"/>
      </w:pBdr>
      <w:tabs>
        <w:tab w:val="clear" w:pos="4536"/>
      </w:tabs>
      <w:rPr>
        <w:rFonts w:ascii="Cambria" w:hAnsi="Cambria"/>
      </w:rPr>
    </w:pPr>
    <w:r>
      <w:rPr>
        <w:rFonts w:ascii="Cambria" w:hAnsi="Cambria"/>
      </w:rPr>
      <w:t>Guide Opérationnel de l’approche FBR en RDC</w:t>
    </w:r>
    <w:r w:rsidR="00773609">
      <w:rPr>
        <w:rFonts w:ascii="Cambria" w:hAnsi="Cambria"/>
      </w:rPr>
      <w:tab/>
    </w:r>
    <w:r>
      <w:rPr>
        <w:rFonts w:ascii="Cambria" w:hAnsi="Cambria"/>
      </w:rPr>
      <w:t xml:space="preserve">Page </w:t>
    </w:r>
    <w:fldSimple w:instr=" PAGE   \* MERGEFORMAT ">
      <w:r w:rsidR="00202F26" w:rsidRPr="00202F26">
        <w:rPr>
          <w:rFonts w:ascii="Cambria" w:hAnsi="Cambria"/>
          <w:noProof/>
        </w:rPr>
        <w:t>87</w:t>
      </w:r>
    </w:fldSimple>
  </w:p>
  <w:p w:rsidR="00121419" w:rsidRDefault="001214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52" w:rsidRDefault="007E0352" w:rsidP="009632A3">
      <w:r>
        <w:separator/>
      </w:r>
    </w:p>
  </w:footnote>
  <w:footnote w:type="continuationSeparator" w:id="0">
    <w:p w:rsidR="007E0352" w:rsidRDefault="007E0352" w:rsidP="009632A3">
      <w:r>
        <w:continuationSeparator/>
      </w:r>
    </w:p>
  </w:footnote>
  <w:footnote w:id="1">
    <w:p w:rsidR="00121419" w:rsidRPr="000F7C46" w:rsidRDefault="00121419" w:rsidP="009632A3">
      <w:pPr>
        <w:pStyle w:val="FootnoteText"/>
        <w:rPr>
          <w:rFonts w:ascii="Times New Roman" w:hAnsi="Times New Roman"/>
        </w:rPr>
      </w:pPr>
      <w:r w:rsidRPr="000F7C46">
        <w:rPr>
          <w:rStyle w:val="FootnoteReference"/>
          <w:rFonts w:ascii="Times New Roman" w:hAnsi="Times New Roman"/>
        </w:rPr>
        <w:footnoteRef/>
      </w:r>
      <w:r w:rsidRPr="000F7C46">
        <w:rPr>
          <w:rFonts w:ascii="Times New Roman" w:hAnsi="Times New Roman"/>
        </w:rPr>
        <w:t xml:space="preserve"> Il se peut que l’association locale ne retrouve pas dans la communauté un patient figurant dans la liste des cas à vérifier au niveau communautaire identifier par l’agence de vérification.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2" o:spid="_x0000_s3074" type="#_x0000_t136" style="position:absolute;margin-left:0;margin-top:0;width:399.7pt;height:239.8pt;rotation:315;z-index:-2516633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41" o:spid="_x0000_s3083" type="#_x0000_t136" style="position:absolute;margin-left:0;margin-top:0;width:399.7pt;height:239.8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42" o:spid="_x0000_s3084"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40" o:spid="_x0000_s3082"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3" o:spid="_x0000_s3075" type="#_x0000_t136" style="position:absolute;margin-left:0;margin-top:0;width:399.7pt;height:239.8pt;rotation:315;z-index:-2516623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1" o:spid="_x0000_s3073" type="#_x0000_t136" style="position:absolute;margin-left:0;margin-top:0;width:399.7pt;height:239.8pt;rotation:315;z-index:-2516643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5" o:spid="_x0000_s3077" type="#_x0000_t136" style="position:absolute;margin-left:0;margin-top:0;width:399.7pt;height:239.8pt;rotation:315;z-index:-2516602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6" o:spid="_x0000_s3078" type="#_x0000_t136" style="position:absolute;margin-left:0;margin-top:0;width:399.7pt;height:239.8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4" o:spid="_x0000_s3076" type="#_x0000_t136" style="position:absolute;margin-left:0;margin-top:0;width:399.7pt;height:239.8pt;rotation:315;z-index:-2516613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8" o:spid="_x0000_s3080"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9" o:spid="_x0000_s3081" type="#_x0000_t136" style="position:absolute;margin-left:0;margin-top:0;width:399.7pt;height:239.8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70C" w:rsidRDefault="00E45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037" o:spid="_x0000_s3079" type="#_x0000_t136" style="position:absolute;margin-left:0;margin-top:0;width:399.7pt;height:239.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212"/>
    <w:multiLevelType w:val="hybridMultilevel"/>
    <w:tmpl w:val="2B3A94B2"/>
    <w:lvl w:ilvl="0" w:tplc="34D8C73E">
      <w:start w:val="1"/>
      <w:numFmt w:val="decimal"/>
      <w:lvlText w:val="%1."/>
      <w:lvlJc w:val="left"/>
      <w:pPr>
        <w:ind w:left="502"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
    <w:nsid w:val="06CF5781"/>
    <w:multiLevelType w:val="hybridMultilevel"/>
    <w:tmpl w:val="CE285A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1A70F8"/>
    <w:multiLevelType w:val="hybridMultilevel"/>
    <w:tmpl w:val="28F4A120"/>
    <w:lvl w:ilvl="0" w:tplc="B100F20C">
      <w:start w:val="1"/>
      <w:numFmt w:val="bullet"/>
      <w:lvlText w:val="-"/>
      <w:lvlJc w:val="left"/>
      <w:pPr>
        <w:ind w:left="1208"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45ACF"/>
    <w:multiLevelType w:val="hybridMultilevel"/>
    <w:tmpl w:val="8A6CC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185997"/>
    <w:multiLevelType w:val="hybridMultilevel"/>
    <w:tmpl w:val="52B43C4C"/>
    <w:lvl w:ilvl="0" w:tplc="AE325DB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941EE3"/>
    <w:multiLevelType w:val="hybridMultilevel"/>
    <w:tmpl w:val="AB684CBC"/>
    <w:lvl w:ilvl="0" w:tplc="040C000F">
      <w:start w:val="1"/>
      <w:numFmt w:val="decimal"/>
      <w:lvlText w:val="%1."/>
      <w:lvlJc w:val="left"/>
      <w:pPr>
        <w:tabs>
          <w:tab w:val="num" w:pos="720"/>
        </w:tabs>
        <w:ind w:left="720"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9D418E"/>
    <w:multiLevelType w:val="hybridMultilevel"/>
    <w:tmpl w:val="701AFC6A"/>
    <w:lvl w:ilvl="0" w:tplc="798E9AE4">
      <w:start w:val="1"/>
      <w:numFmt w:val="decimal"/>
      <w:lvlText w:val="%1)"/>
      <w:lvlJc w:val="left"/>
      <w:pPr>
        <w:tabs>
          <w:tab w:val="num" w:pos="1800"/>
        </w:tabs>
        <w:ind w:left="180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
    <w:nsid w:val="12673B86"/>
    <w:multiLevelType w:val="hybridMultilevel"/>
    <w:tmpl w:val="8132BE5E"/>
    <w:lvl w:ilvl="0" w:tplc="E7C8719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2FA3D1B"/>
    <w:multiLevelType w:val="multilevel"/>
    <w:tmpl w:val="E4506B04"/>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14437251"/>
    <w:multiLevelType w:val="hybridMultilevel"/>
    <w:tmpl w:val="2B3A94B2"/>
    <w:lvl w:ilvl="0" w:tplc="34D8C73E">
      <w:start w:val="1"/>
      <w:numFmt w:val="decimal"/>
      <w:lvlText w:val="%1."/>
      <w:lvlJc w:val="left"/>
      <w:pPr>
        <w:ind w:left="502"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0">
    <w:nsid w:val="174C6709"/>
    <w:multiLevelType w:val="multilevel"/>
    <w:tmpl w:val="294E1A7C"/>
    <w:lvl w:ilvl="0">
      <w:start w:val="8"/>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nsid w:val="18036108"/>
    <w:multiLevelType w:val="hybridMultilevel"/>
    <w:tmpl w:val="A8C2AFBC"/>
    <w:lvl w:ilvl="0" w:tplc="040C000F">
      <w:start w:val="1"/>
      <w:numFmt w:val="decimal"/>
      <w:lvlText w:val="%1."/>
      <w:lvlJc w:val="left"/>
      <w:pPr>
        <w:tabs>
          <w:tab w:val="num" w:pos="502"/>
        </w:tabs>
        <w:ind w:left="502"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8941D2B"/>
    <w:multiLevelType w:val="hybridMultilevel"/>
    <w:tmpl w:val="CE285A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A31933"/>
    <w:multiLevelType w:val="hybridMultilevel"/>
    <w:tmpl w:val="2B3A94B2"/>
    <w:lvl w:ilvl="0" w:tplc="34D8C73E">
      <w:start w:val="1"/>
      <w:numFmt w:val="decimal"/>
      <w:lvlText w:val="%1."/>
      <w:lvlJc w:val="left"/>
      <w:pPr>
        <w:ind w:left="502"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4">
    <w:nsid w:val="1FB34350"/>
    <w:multiLevelType w:val="hybridMultilevel"/>
    <w:tmpl w:val="BBCC05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AD09F4"/>
    <w:multiLevelType w:val="hybridMultilevel"/>
    <w:tmpl w:val="2CE4AE1C"/>
    <w:lvl w:ilvl="0" w:tplc="E7C8719C">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nsid w:val="25F144B7"/>
    <w:multiLevelType w:val="hybridMultilevel"/>
    <w:tmpl w:val="C12C6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841957"/>
    <w:multiLevelType w:val="hybridMultilevel"/>
    <w:tmpl w:val="AB684CBC"/>
    <w:lvl w:ilvl="0" w:tplc="040C000F">
      <w:start w:val="1"/>
      <w:numFmt w:val="decimal"/>
      <w:lvlText w:val="%1."/>
      <w:lvlJc w:val="left"/>
      <w:pPr>
        <w:tabs>
          <w:tab w:val="num" w:pos="720"/>
        </w:tabs>
        <w:ind w:left="720"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9C074A1"/>
    <w:multiLevelType w:val="hybridMultilevel"/>
    <w:tmpl w:val="1610E0D0"/>
    <w:lvl w:ilvl="0" w:tplc="E7C871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E8F5979"/>
    <w:multiLevelType w:val="hybridMultilevel"/>
    <w:tmpl w:val="7868954C"/>
    <w:lvl w:ilvl="0" w:tplc="E7C8719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00A1C87"/>
    <w:multiLevelType w:val="hybridMultilevel"/>
    <w:tmpl w:val="0D20D9A6"/>
    <w:lvl w:ilvl="0" w:tplc="744E6DB0">
      <w:start w:val="1"/>
      <w:numFmt w:val="decimal"/>
      <w:lvlText w:val="%1."/>
      <w:lvlJc w:val="left"/>
      <w:pPr>
        <w:tabs>
          <w:tab w:val="num" w:pos="502"/>
        </w:tabs>
        <w:ind w:left="502" w:hanging="360"/>
      </w:pPr>
      <w:rPr>
        <w:b/>
      </w:r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30392D1F"/>
    <w:multiLevelType w:val="hybridMultilevel"/>
    <w:tmpl w:val="898C4AB0"/>
    <w:lvl w:ilvl="0" w:tplc="C748878E">
      <w:start w:val="1"/>
      <w:numFmt w:val="bullet"/>
      <w:lvlText w:val=""/>
      <w:lvlJc w:val="left"/>
      <w:pPr>
        <w:tabs>
          <w:tab w:val="num" w:pos="720"/>
        </w:tabs>
        <w:ind w:left="720" w:hanging="360"/>
      </w:pPr>
      <w:rPr>
        <w:rFonts w:ascii="Wingdings 2" w:hAnsi="Wingdings 2" w:hint="default"/>
      </w:rPr>
    </w:lvl>
    <w:lvl w:ilvl="1" w:tplc="D450C19C" w:tentative="1">
      <w:start w:val="1"/>
      <w:numFmt w:val="bullet"/>
      <w:lvlText w:val=""/>
      <w:lvlJc w:val="left"/>
      <w:pPr>
        <w:tabs>
          <w:tab w:val="num" w:pos="1440"/>
        </w:tabs>
        <w:ind w:left="1440" w:hanging="360"/>
      </w:pPr>
      <w:rPr>
        <w:rFonts w:ascii="Wingdings 2" w:hAnsi="Wingdings 2" w:hint="default"/>
      </w:rPr>
    </w:lvl>
    <w:lvl w:ilvl="2" w:tplc="0938EEFE" w:tentative="1">
      <w:start w:val="1"/>
      <w:numFmt w:val="bullet"/>
      <w:lvlText w:val=""/>
      <w:lvlJc w:val="left"/>
      <w:pPr>
        <w:tabs>
          <w:tab w:val="num" w:pos="2160"/>
        </w:tabs>
        <w:ind w:left="2160" w:hanging="360"/>
      </w:pPr>
      <w:rPr>
        <w:rFonts w:ascii="Wingdings 2" w:hAnsi="Wingdings 2" w:hint="default"/>
      </w:rPr>
    </w:lvl>
    <w:lvl w:ilvl="3" w:tplc="0D1A0992" w:tentative="1">
      <w:start w:val="1"/>
      <w:numFmt w:val="bullet"/>
      <w:lvlText w:val=""/>
      <w:lvlJc w:val="left"/>
      <w:pPr>
        <w:tabs>
          <w:tab w:val="num" w:pos="2880"/>
        </w:tabs>
        <w:ind w:left="2880" w:hanging="360"/>
      </w:pPr>
      <w:rPr>
        <w:rFonts w:ascii="Wingdings 2" w:hAnsi="Wingdings 2" w:hint="default"/>
      </w:rPr>
    </w:lvl>
    <w:lvl w:ilvl="4" w:tplc="7F7C26BA" w:tentative="1">
      <w:start w:val="1"/>
      <w:numFmt w:val="bullet"/>
      <w:lvlText w:val=""/>
      <w:lvlJc w:val="left"/>
      <w:pPr>
        <w:tabs>
          <w:tab w:val="num" w:pos="3600"/>
        </w:tabs>
        <w:ind w:left="3600" w:hanging="360"/>
      </w:pPr>
      <w:rPr>
        <w:rFonts w:ascii="Wingdings 2" w:hAnsi="Wingdings 2" w:hint="default"/>
      </w:rPr>
    </w:lvl>
    <w:lvl w:ilvl="5" w:tplc="21FC2112" w:tentative="1">
      <w:start w:val="1"/>
      <w:numFmt w:val="bullet"/>
      <w:lvlText w:val=""/>
      <w:lvlJc w:val="left"/>
      <w:pPr>
        <w:tabs>
          <w:tab w:val="num" w:pos="4320"/>
        </w:tabs>
        <w:ind w:left="4320" w:hanging="360"/>
      </w:pPr>
      <w:rPr>
        <w:rFonts w:ascii="Wingdings 2" w:hAnsi="Wingdings 2" w:hint="default"/>
      </w:rPr>
    </w:lvl>
    <w:lvl w:ilvl="6" w:tplc="1EC85B8E" w:tentative="1">
      <w:start w:val="1"/>
      <w:numFmt w:val="bullet"/>
      <w:lvlText w:val=""/>
      <w:lvlJc w:val="left"/>
      <w:pPr>
        <w:tabs>
          <w:tab w:val="num" w:pos="5040"/>
        </w:tabs>
        <w:ind w:left="5040" w:hanging="360"/>
      </w:pPr>
      <w:rPr>
        <w:rFonts w:ascii="Wingdings 2" w:hAnsi="Wingdings 2" w:hint="default"/>
      </w:rPr>
    </w:lvl>
    <w:lvl w:ilvl="7" w:tplc="B064893C" w:tentative="1">
      <w:start w:val="1"/>
      <w:numFmt w:val="bullet"/>
      <w:lvlText w:val=""/>
      <w:lvlJc w:val="left"/>
      <w:pPr>
        <w:tabs>
          <w:tab w:val="num" w:pos="5760"/>
        </w:tabs>
        <w:ind w:left="5760" w:hanging="360"/>
      </w:pPr>
      <w:rPr>
        <w:rFonts w:ascii="Wingdings 2" w:hAnsi="Wingdings 2" w:hint="default"/>
      </w:rPr>
    </w:lvl>
    <w:lvl w:ilvl="8" w:tplc="28F80794" w:tentative="1">
      <w:start w:val="1"/>
      <w:numFmt w:val="bullet"/>
      <w:lvlText w:val=""/>
      <w:lvlJc w:val="left"/>
      <w:pPr>
        <w:tabs>
          <w:tab w:val="num" w:pos="6480"/>
        </w:tabs>
        <w:ind w:left="6480" w:hanging="360"/>
      </w:pPr>
      <w:rPr>
        <w:rFonts w:ascii="Wingdings 2" w:hAnsi="Wingdings 2" w:hint="default"/>
      </w:rPr>
    </w:lvl>
  </w:abstractNum>
  <w:abstractNum w:abstractNumId="22">
    <w:nsid w:val="311709EC"/>
    <w:multiLevelType w:val="hybridMultilevel"/>
    <w:tmpl w:val="BB28A4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BB4777"/>
    <w:multiLevelType w:val="hybridMultilevel"/>
    <w:tmpl w:val="AB684CBC"/>
    <w:lvl w:ilvl="0" w:tplc="040C000F">
      <w:start w:val="1"/>
      <w:numFmt w:val="decimal"/>
      <w:lvlText w:val="%1."/>
      <w:lvlJc w:val="left"/>
      <w:pPr>
        <w:tabs>
          <w:tab w:val="num" w:pos="720"/>
        </w:tabs>
        <w:ind w:left="720"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64E7EED"/>
    <w:multiLevelType w:val="hybridMultilevel"/>
    <w:tmpl w:val="80CC82A0"/>
    <w:lvl w:ilvl="0" w:tplc="B8F8A764">
      <w:start w:val="1"/>
      <w:numFmt w:val="decimal"/>
      <w:lvlText w:val="%1."/>
      <w:lvlJc w:val="left"/>
      <w:pPr>
        <w:tabs>
          <w:tab w:val="num" w:pos="720"/>
        </w:tabs>
        <w:ind w:left="720" w:hanging="360"/>
      </w:pPr>
      <w:rPr>
        <w:b w:val="0"/>
      </w:r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36BA4C13"/>
    <w:multiLevelType w:val="hybridMultilevel"/>
    <w:tmpl w:val="CE285A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AF57A30"/>
    <w:multiLevelType w:val="hybridMultilevel"/>
    <w:tmpl w:val="4CFA63F2"/>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nsid w:val="41EE7A01"/>
    <w:multiLevelType w:val="hybridMultilevel"/>
    <w:tmpl w:val="0D20D9A6"/>
    <w:lvl w:ilvl="0" w:tplc="744E6DB0">
      <w:start w:val="1"/>
      <w:numFmt w:val="decimal"/>
      <w:lvlText w:val="%1."/>
      <w:lvlJc w:val="left"/>
      <w:pPr>
        <w:tabs>
          <w:tab w:val="num" w:pos="502"/>
        </w:tabs>
        <w:ind w:left="502" w:hanging="360"/>
      </w:pPr>
      <w:rPr>
        <w:b/>
      </w:r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43641B32"/>
    <w:multiLevelType w:val="hybridMultilevel"/>
    <w:tmpl w:val="0D20D9A6"/>
    <w:lvl w:ilvl="0" w:tplc="744E6DB0">
      <w:start w:val="1"/>
      <w:numFmt w:val="decimal"/>
      <w:lvlText w:val="%1."/>
      <w:lvlJc w:val="left"/>
      <w:pPr>
        <w:tabs>
          <w:tab w:val="num" w:pos="502"/>
        </w:tabs>
        <w:ind w:left="502" w:hanging="360"/>
      </w:pPr>
      <w:rPr>
        <w:b/>
      </w:r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437659C5"/>
    <w:multiLevelType w:val="hybridMultilevel"/>
    <w:tmpl w:val="71B002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9A16EF3"/>
    <w:multiLevelType w:val="hybridMultilevel"/>
    <w:tmpl w:val="693A3164"/>
    <w:lvl w:ilvl="0" w:tplc="040C000F">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1">
    <w:nsid w:val="4A420AEE"/>
    <w:multiLevelType w:val="hybridMultilevel"/>
    <w:tmpl w:val="CF382B58"/>
    <w:lvl w:ilvl="0" w:tplc="0B02C2B2">
      <w:start w:val="2"/>
      <w:numFmt w:val="bullet"/>
      <w:lvlText w:val="-"/>
      <w:lvlJc w:val="left"/>
      <w:pPr>
        <w:ind w:left="720" w:hanging="360"/>
      </w:pPr>
      <w:rPr>
        <w:rFonts w:ascii="Andalus" w:eastAsia="Calibri" w:hAnsi="Andalus" w:cs="Andalu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EA025AD"/>
    <w:multiLevelType w:val="multilevel"/>
    <w:tmpl w:val="C414B1D0"/>
    <w:lvl w:ilvl="0">
      <w:start w:val="1"/>
      <w:numFmt w:val="decimal"/>
      <w:lvlText w:val="%1."/>
      <w:lvlJc w:val="left"/>
      <w:pPr>
        <w:ind w:left="502" w:hanging="360"/>
      </w:pPr>
      <w:rPr>
        <w:rFonts w:ascii="Times New Roman" w:hAnsi="Times New Roman" w:cs="Times New Roman" w:hint="default"/>
        <w:b/>
        <w:i w:val="0"/>
        <w:sz w:val="28"/>
        <w:u w:val="none"/>
      </w:rPr>
    </w:lvl>
    <w:lvl w:ilvl="1">
      <w:start w:val="4"/>
      <w:numFmt w:val="decimal"/>
      <w:isLgl/>
      <w:lvlText w:val="%1.%2."/>
      <w:lvlJc w:val="left"/>
      <w:pPr>
        <w:ind w:left="720" w:hanging="720"/>
      </w:pPr>
      <w:rPr>
        <w:rFonts w:hint="default"/>
      </w:rPr>
    </w:lvl>
    <w:lvl w:ilvl="2">
      <w:start w:val="1"/>
      <w:numFmt w:val="decimal"/>
      <w:isLgl/>
      <w:lvlText w:val="%1.%2.%3."/>
      <w:lvlJc w:val="left"/>
      <w:pPr>
        <w:ind w:left="2172" w:hanging="1080"/>
      </w:pPr>
      <w:rPr>
        <w:rFonts w:hint="default"/>
      </w:rPr>
    </w:lvl>
    <w:lvl w:ilvl="3">
      <w:start w:val="1"/>
      <w:numFmt w:val="decimal"/>
      <w:isLgl/>
      <w:lvlText w:val="%1.%2.%3.%4."/>
      <w:lvlJc w:val="left"/>
      <w:pPr>
        <w:ind w:left="3624" w:hanging="1440"/>
      </w:pPr>
      <w:rPr>
        <w:rFonts w:hint="default"/>
      </w:rPr>
    </w:lvl>
    <w:lvl w:ilvl="4">
      <w:start w:val="1"/>
      <w:numFmt w:val="decimal"/>
      <w:isLgl/>
      <w:lvlText w:val="%1.%2.%3.%4.%5."/>
      <w:lvlJc w:val="left"/>
      <w:pPr>
        <w:ind w:left="5076" w:hanging="1800"/>
      </w:pPr>
      <w:rPr>
        <w:rFonts w:hint="default"/>
      </w:rPr>
    </w:lvl>
    <w:lvl w:ilvl="5">
      <w:start w:val="1"/>
      <w:numFmt w:val="decimal"/>
      <w:isLgl/>
      <w:lvlText w:val="%1.%2.%3.%4.%5.%6."/>
      <w:lvlJc w:val="left"/>
      <w:pPr>
        <w:ind w:left="6528" w:hanging="2160"/>
      </w:pPr>
      <w:rPr>
        <w:rFonts w:hint="default"/>
      </w:rPr>
    </w:lvl>
    <w:lvl w:ilvl="6">
      <w:start w:val="1"/>
      <w:numFmt w:val="decimal"/>
      <w:isLgl/>
      <w:lvlText w:val="%1.%2.%3.%4.%5.%6.%7."/>
      <w:lvlJc w:val="left"/>
      <w:pPr>
        <w:ind w:left="7980" w:hanging="2520"/>
      </w:pPr>
      <w:rPr>
        <w:rFonts w:hint="default"/>
      </w:rPr>
    </w:lvl>
    <w:lvl w:ilvl="7">
      <w:start w:val="1"/>
      <w:numFmt w:val="decimal"/>
      <w:isLgl/>
      <w:lvlText w:val="%1.%2.%3.%4.%5.%6.%7.%8."/>
      <w:lvlJc w:val="left"/>
      <w:pPr>
        <w:ind w:left="9072" w:hanging="2520"/>
      </w:pPr>
      <w:rPr>
        <w:rFonts w:hint="default"/>
      </w:rPr>
    </w:lvl>
    <w:lvl w:ilvl="8">
      <w:start w:val="1"/>
      <w:numFmt w:val="decimal"/>
      <w:isLgl/>
      <w:lvlText w:val="%1.%2.%3.%4.%5.%6.%7.%8.%9."/>
      <w:lvlJc w:val="left"/>
      <w:pPr>
        <w:ind w:left="10524" w:hanging="2880"/>
      </w:pPr>
      <w:rPr>
        <w:rFonts w:hint="default"/>
      </w:rPr>
    </w:lvl>
  </w:abstractNum>
  <w:abstractNum w:abstractNumId="33">
    <w:nsid w:val="50714538"/>
    <w:multiLevelType w:val="hybridMultilevel"/>
    <w:tmpl w:val="F9A48E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08B1905"/>
    <w:multiLevelType w:val="hybridMultilevel"/>
    <w:tmpl w:val="0D20D9A6"/>
    <w:lvl w:ilvl="0" w:tplc="744E6DB0">
      <w:start w:val="1"/>
      <w:numFmt w:val="decimal"/>
      <w:lvlText w:val="%1."/>
      <w:lvlJc w:val="left"/>
      <w:pPr>
        <w:tabs>
          <w:tab w:val="num" w:pos="502"/>
        </w:tabs>
        <w:ind w:left="502" w:hanging="360"/>
      </w:pPr>
      <w:rPr>
        <w:b/>
      </w:r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509E12C3"/>
    <w:multiLevelType w:val="hybridMultilevel"/>
    <w:tmpl w:val="EFB48B8E"/>
    <w:lvl w:ilvl="0" w:tplc="E7C8719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0C71A0A"/>
    <w:multiLevelType w:val="multilevel"/>
    <w:tmpl w:val="65CA9496"/>
    <w:lvl w:ilvl="0">
      <w:start w:val="8"/>
      <w:numFmt w:val="decimal"/>
      <w:lvlText w:val="%1"/>
      <w:lvlJc w:val="left"/>
      <w:pPr>
        <w:ind w:left="375" w:hanging="375"/>
      </w:pPr>
      <w:rPr>
        <w:rFonts w:hint="default"/>
      </w:rPr>
    </w:lvl>
    <w:lvl w:ilvl="1">
      <w:start w:val="2"/>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7">
    <w:nsid w:val="50E65859"/>
    <w:multiLevelType w:val="hybridMultilevel"/>
    <w:tmpl w:val="2D269438"/>
    <w:lvl w:ilvl="0" w:tplc="E7C8719C">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8">
    <w:nsid w:val="537A3EEE"/>
    <w:multiLevelType w:val="hybridMultilevel"/>
    <w:tmpl w:val="9A8ED8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53A4E8B"/>
    <w:multiLevelType w:val="hybridMultilevel"/>
    <w:tmpl w:val="BBCC05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67163C1"/>
    <w:multiLevelType w:val="hybridMultilevel"/>
    <w:tmpl w:val="43CC66E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56DC0E5C"/>
    <w:multiLevelType w:val="hybridMultilevel"/>
    <w:tmpl w:val="CE285A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8685988"/>
    <w:multiLevelType w:val="hybridMultilevel"/>
    <w:tmpl w:val="06BCB76C"/>
    <w:lvl w:ilvl="0" w:tplc="798E9AE4">
      <w:start w:val="1"/>
      <w:numFmt w:val="decimal"/>
      <w:lvlText w:val="%1)"/>
      <w:lvlJc w:val="left"/>
      <w:pPr>
        <w:tabs>
          <w:tab w:val="num" w:pos="1800"/>
        </w:tabs>
        <w:ind w:left="180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3">
    <w:nsid w:val="59764F20"/>
    <w:multiLevelType w:val="hybridMultilevel"/>
    <w:tmpl w:val="68E23B12"/>
    <w:lvl w:ilvl="0" w:tplc="AEF2FA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nsid w:val="5BD42EB5"/>
    <w:multiLevelType w:val="hybridMultilevel"/>
    <w:tmpl w:val="ED046252"/>
    <w:lvl w:ilvl="0" w:tplc="BB486480">
      <w:numFmt w:val="bullet"/>
      <w:lvlText w:val=""/>
      <w:lvlJc w:val="left"/>
      <w:pPr>
        <w:ind w:left="956" w:hanging="360"/>
      </w:pPr>
      <w:rPr>
        <w:rFonts w:ascii="Wingdings" w:eastAsia="Calibri" w:hAnsi="Wingdings" w:cs="Arial" w:hint="default"/>
      </w:rPr>
    </w:lvl>
    <w:lvl w:ilvl="1" w:tplc="040C0003" w:tentative="1">
      <w:start w:val="1"/>
      <w:numFmt w:val="bullet"/>
      <w:lvlText w:val="o"/>
      <w:lvlJc w:val="left"/>
      <w:pPr>
        <w:ind w:left="1676" w:hanging="360"/>
      </w:pPr>
      <w:rPr>
        <w:rFonts w:ascii="Courier New" w:hAnsi="Courier New" w:cs="Courier New" w:hint="default"/>
      </w:rPr>
    </w:lvl>
    <w:lvl w:ilvl="2" w:tplc="040C0005" w:tentative="1">
      <w:start w:val="1"/>
      <w:numFmt w:val="bullet"/>
      <w:lvlText w:val=""/>
      <w:lvlJc w:val="left"/>
      <w:pPr>
        <w:ind w:left="2396" w:hanging="360"/>
      </w:pPr>
      <w:rPr>
        <w:rFonts w:ascii="Wingdings" w:hAnsi="Wingdings" w:hint="default"/>
      </w:rPr>
    </w:lvl>
    <w:lvl w:ilvl="3" w:tplc="040C0001" w:tentative="1">
      <w:start w:val="1"/>
      <w:numFmt w:val="bullet"/>
      <w:lvlText w:val=""/>
      <w:lvlJc w:val="left"/>
      <w:pPr>
        <w:ind w:left="3116" w:hanging="360"/>
      </w:pPr>
      <w:rPr>
        <w:rFonts w:ascii="Symbol" w:hAnsi="Symbol" w:hint="default"/>
      </w:rPr>
    </w:lvl>
    <w:lvl w:ilvl="4" w:tplc="040C0003" w:tentative="1">
      <w:start w:val="1"/>
      <w:numFmt w:val="bullet"/>
      <w:lvlText w:val="o"/>
      <w:lvlJc w:val="left"/>
      <w:pPr>
        <w:ind w:left="3836" w:hanging="360"/>
      </w:pPr>
      <w:rPr>
        <w:rFonts w:ascii="Courier New" w:hAnsi="Courier New" w:cs="Courier New" w:hint="default"/>
      </w:rPr>
    </w:lvl>
    <w:lvl w:ilvl="5" w:tplc="040C0005" w:tentative="1">
      <w:start w:val="1"/>
      <w:numFmt w:val="bullet"/>
      <w:lvlText w:val=""/>
      <w:lvlJc w:val="left"/>
      <w:pPr>
        <w:ind w:left="4556" w:hanging="360"/>
      </w:pPr>
      <w:rPr>
        <w:rFonts w:ascii="Wingdings" w:hAnsi="Wingdings" w:hint="default"/>
      </w:rPr>
    </w:lvl>
    <w:lvl w:ilvl="6" w:tplc="040C0001" w:tentative="1">
      <w:start w:val="1"/>
      <w:numFmt w:val="bullet"/>
      <w:lvlText w:val=""/>
      <w:lvlJc w:val="left"/>
      <w:pPr>
        <w:ind w:left="5276" w:hanging="360"/>
      </w:pPr>
      <w:rPr>
        <w:rFonts w:ascii="Symbol" w:hAnsi="Symbol" w:hint="default"/>
      </w:rPr>
    </w:lvl>
    <w:lvl w:ilvl="7" w:tplc="040C0003" w:tentative="1">
      <w:start w:val="1"/>
      <w:numFmt w:val="bullet"/>
      <w:lvlText w:val="o"/>
      <w:lvlJc w:val="left"/>
      <w:pPr>
        <w:ind w:left="5996" w:hanging="360"/>
      </w:pPr>
      <w:rPr>
        <w:rFonts w:ascii="Courier New" w:hAnsi="Courier New" w:cs="Courier New" w:hint="default"/>
      </w:rPr>
    </w:lvl>
    <w:lvl w:ilvl="8" w:tplc="040C0005" w:tentative="1">
      <w:start w:val="1"/>
      <w:numFmt w:val="bullet"/>
      <w:lvlText w:val=""/>
      <w:lvlJc w:val="left"/>
      <w:pPr>
        <w:ind w:left="6716" w:hanging="360"/>
      </w:pPr>
      <w:rPr>
        <w:rFonts w:ascii="Wingdings" w:hAnsi="Wingdings" w:hint="default"/>
      </w:rPr>
    </w:lvl>
  </w:abstractNum>
  <w:abstractNum w:abstractNumId="45">
    <w:nsid w:val="5CB12DD9"/>
    <w:multiLevelType w:val="multilevel"/>
    <w:tmpl w:val="2EA02E3E"/>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nsid w:val="5EA23701"/>
    <w:multiLevelType w:val="hybridMultilevel"/>
    <w:tmpl w:val="CE285A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FCE352C"/>
    <w:multiLevelType w:val="hybridMultilevel"/>
    <w:tmpl w:val="0D20D9A6"/>
    <w:lvl w:ilvl="0" w:tplc="744E6DB0">
      <w:start w:val="1"/>
      <w:numFmt w:val="decimal"/>
      <w:lvlText w:val="%1."/>
      <w:lvlJc w:val="left"/>
      <w:pPr>
        <w:tabs>
          <w:tab w:val="num" w:pos="502"/>
        </w:tabs>
        <w:ind w:left="502" w:hanging="360"/>
      </w:pPr>
      <w:rPr>
        <w:b/>
      </w:r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608067EF"/>
    <w:multiLevelType w:val="hybridMultilevel"/>
    <w:tmpl w:val="AB684CBC"/>
    <w:lvl w:ilvl="0" w:tplc="040C000F">
      <w:start w:val="1"/>
      <w:numFmt w:val="decimal"/>
      <w:lvlText w:val="%1."/>
      <w:lvlJc w:val="left"/>
      <w:pPr>
        <w:tabs>
          <w:tab w:val="num" w:pos="720"/>
        </w:tabs>
        <w:ind w:left="720"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nsid w:val="6313257F"/>
    <w:multiLevelType w:val="hybridMultilevel"/>
    <w:tmpl w:val="AB684CBC"/>
    <w:lvl w:ilvl="0" w:tplc="040C000F">
      <w:start w:val="1"/>
      <w:numFmt w:val="decimal"/>
      <w:lvlText w:val="%1."/>
      <w:lvlJc w:val="left"/>
      <w:pPr>
        <w:tabs>
          <w:tab w:val="num" w:pos="720"/>
        </w:tabs>
        <w:ind w:left="720"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nsid w:val="64515682"/>
    <w:multiLevelType w:val="hybridMultilevel"/>
    <w:tmpl w:val="F2901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4B837D9"/>
    <w:multiLevelType w:val="hybridMultilevel"/>
    <w:tmpl w:val="BBCC05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66D34DA"/>
    <w:multiLevelType w:val="hybridMultilevel"/>
    <w:tmpl w:val="416664F6"/>
    <w:lvl w:ilvl="0" w:tplc="040C0015">
      <w:start w:val="1"/>
      <w:numFmt w:val="upperLetter"/>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3">
    <w:nsid w:val="66AF2776"/>
    <w:multiLevelType w:val="hybridMultilevel"/>
    <w:tmpl w:val="2CC86D4C"/>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7021594"/>
    <w:multiLevelType w:val="hybridMultilevel"/>
    <w:tmpl w:val="A38C9BF8"/>
    <w:lvl w:ilvl="0" w:tplc="798E9AE4">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nsid w:val="673D4EB0"/>
    <w:multiLevelType w:val="hybridMultilevel"/>
    <w:tmpl w:val="FBF6B4EE"/>
    <w:lvl w:ilvl="0" w:tplc="040C000F">
      <w:start w:val="1"/>
      <w:numFmt w:val="decimal"/>
      <w:lvlText w:val="%1."/>
      <w:lvlJc w:val="left"/>
      <w:pPr>
        <w:tabs>
          <w:tab w:val="num" w:pos="720"/>
        </w:tabs>
        <w:ind w:left="720" w:hanging="360"/>
      </w:pPr>
      <w:rPr>
        <w:rFonts w:hint="default"/>
      </w:rPr>
    </w:lvl>
    <w:lvl w:ilvl="1" w:tplc="3D22ACBE">
      <w:start w:val="1"/>
      <w:numFmt w:val="decimal"/>
      <w:lvlText w:val="%2."/>
      <w:lvlJc w:val="left"/>
      <w:pPr>
        <w:tabs>
          <w:tab w:val="num" w:pos="-945"/>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nsid w:val="693437D3"/>
    <w:multiLevelType w:val="hybridMultilevel"/>
    <w:tmpl w:val="9B9429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nsid w:val="6A7A0A40"/>
    <w:multiLevelType w:val="hybridMultilevel"/>
    <w:tmpl w:val="DA66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AE22604"/>
    <w:multiLevelType w:val="multilevel"/>
    <w:tmpl w:val="C414B1D0"/>
    <w:lvl w:ilvl="0">
      <w:start w:val="1"/>
      <w:numFmt w:val="decimal"/>
      <w:lvlText w:val="%1."/>
      <w:lvlJc w:val="left"/>
      <w:pPr>
        <w:ind w:left="-732" w:hanging="360"/>
      </w:pPr>
      <w:rPr>
        <w:rFonts w:ascii="Times New Roman" w:hAnsi="Times New Roman" w:cs="Times New Roman" w:hint="default"/>
        <w:b/>
        <w:i w:val="0"/>
        <w:sz w:val="28"/>
        <w:u w:val="none"/>
      </w:rPr>
    </w:lvl>
    <w:lvl w:ilvl="1">
      <w:start w:val="4"/>
      <w:numFmt w:val="decimal"/>
      <w:isLgl/>
      <w:lvlText w:val="%1.%2."/>
      <w:lvlJc w:val="left"/>
      <w:pPr>
        <w:ind w:left="720" w:hanging="720"/>
      </w:pPr>
      <w:rPr>
        <w:rFonts w:hint="default"/>
      </w:rPr>
    </w:lvl>
    <w:lvl w:ilvl="2">
      <w:start w:val="1"/>
      <w:numFmt w:val="decimal"/>
      <w:isLgl/>
      <w:lvlText w:val="%1.%2.%3."/>
      <w:lvlJc w:val="left"/>
      <w:pPr>
        <w:ind w:left="2172" w:hanging="1080"/>
      </w:pPr>
      <w:rPr>
        <w:rFonts w:hint="default"/>
      </w:rPr>
    </w:lvl>
    <w:lvl w:ilvl="3">
      <w:start w:val="1"/>
      <w:numFmt w:val="decimal"/>
      <w:isLgl/>
      <w:lvlText w:val="%1.%2.%3.%4."/>
      <w:lvlJc w:val="left"/>
      <w:pPr>
        <w:ind w:left="3624" w:hanging="1440"/>
      </w:pPr>
      <w:rPr>
        <w:rFonts w:hint="default"/>
      </w:rPr>
    </w:lvl>
    <w:lvl w:ilvl="4">
      <w:start w:val="1"/>
      <w:numFmt w:val="decimal"/>
      <w:isLgl/>
      <w:lvlText w:val="%1.%2.%3.%4.%5."/>
      <w:lvlJc w:val="left"/>
      <w:pPr>
        <w:ind w:left="5076" w:hanging="1800"/>
      </w:pPr>
      <w:rPr>
        <w:rFonts w:hint="default"/>
      </w:rPr>
    </w:lvl>
    <w:lvl w:ilvl="5">
      <w:start w:val="1"/>
      <w:numFmt w:val="decimal"/>
      <w:isLgl/>
      <w:lvlText w:val="%1.%2.%3.%4.%5.%6."/>
      <w:lvlJc w:val="left"/>
      <w:pPr>
        <w:ind w:left="6528" w:hanging="2160"/>
      </w:pPr>
      <w:rPr>
        <w:rFonts w:hint="default"/>
      </w:rPr>
    </w:lvl>
    <w:lvl w:ilvl="6">
      <w:start w:val="1"/>
      <w:numFmt w:val="decimal"/>
      <w:isLgl/>
      <w:lvlText w:val="%1.%2.%3.%4.%5.%6.%7."/>
      <w:lvlJc w:val="left"/>
      <w:pPr>
        <w:ind w:left="7980" w:hanging="2520"/>
      </w:pPr>
      <w:rPr>
        <w:rFonts w:hint="default"/>
      </w:rPr>
    </w:lvl>
    <w:lvl w:ilvl="7">
      <w:start w:val="1"/>
      <w:numFmt w:val="decimal"/>
      <w:isLgl/>
      <w:lvlText w:val="%1.%2.%3.%4.%5.%6.%7.%8."/>
      <w:lvlJc w:val="left"/>
      <w:pPr>
        <w:ind w:left="9072" w:hanging="2520"/>
      </w:pPr>
      <w:rPr>
        <w:rFonts w:hint="default"/>
      </w:rPr>
    </w:lvl>
    <w:lvl w:ilvl="8">
      <w:start w:val="1"/>
      <w:numFmt w:val="decimal"/>
      <w:isLgl/>
      <w:lvlText w:val="%1.%2.%3.%4.%5.%6.%7.%8.%9."/>
      <w:lvlJc w:val="left"/>
      <w:pPr>
        <w:ind w:left="10524" w:hanging="2880"/>
      </w:pPr>
      <w:rPr>
        <w:rFonts w:hint="default"/>
      </w:rPr>
    </w:lvl>
  </w:abstractNum>
  <w:abstractNum w:abstractNumId="59">
    <w:nsid w:val="6AFF1975"/>
    <w:multiLevelType w:val="hybridMultilevel"/>
    <w:tmpl w:val="7FFA29DE"/>
    <w:lvl w:ilvl="0" w:tplc="C748878E">
      <w:start w:val="1"/>
      <w:numFmt w:val="bullet"/>
      <w:lvlText w:val=""/>
      <w:lvlJc w:val="left"/>
      <w:pPr>
        <w:tabs>
          <w:tab w:val="num" w:pos="1440"/>
        </w:tabs>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0">
    <w:nsid w:val="6B032052"/>
    <w:multiLevelType w:val="hybridMultilevel"/>
    <w:tmpl w:val="2B3A94B2"/>
    <w:lvl w:ilvl="0" w:tplc="34D8C73E">
      <w:start w:val="1"/>
      <w:numFmt w:val="decimal"/>
      <w:lvlText w:val="%1."/>
      <w:lvlJc w:val="left"/>
      <w:pPr>
        <w:ind w:left="502"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61">
    <w:nsid w:val="6CBC3D9C"/>
    <w:multiLevelType w:val="hybridMultilevel"/>
    <w:tmpl w:val="B414D186"/>
    <w:lvl w:ilvl="0" w:tplc="751AD52C">
      <w:start w:val="1"/>
      <w:numFmt w:val="lowerRoman"/>
      <w:lvlText w:val="(%1)"/>
      <w:lvlJc w:val="left"/>
      <w:pPr>
        <w:ind w:left="750" w:hanging="72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62">
    <w:nsid w:val="6D692DDA"/>
    <w:multiLevelType w:val="hybridMultilevel"/>
    <w:tmpl w:val="AB684CBC"/>
    <w:lvl w:ilvl="0" w:tplc="040C000F">
      <w:start w:val="1"/>
      <w:numFmt w:val="decimal"/>
      <w:lvlText w:val="%1."/>
      <w:lvlJc w:val="left"/>
      <w:pPr>
        <w:tabs>
          <w:tab w:val="num" w:pos="720"/>
        </w:tabs>
        <w:ind w:left="720" w:hanging="360"/>
      </w:pPr>
    </w:lvl>
    <w:lvl w:ilvl="1" w:tplc="798E9AE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nsid w:val="6DC16240"/>
    <w:multiLevelType w:val="multilevel"/>
    <w:tmpl w:val="E7DEAD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0460D8E"/>
    <w:multiLevelType w:val="hybridMultilevel"/>
    <w:tmpl w:val="CE285A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715B7B61"/>
    <w:multiLevelType w:val="hybridMultilevel"/>
    <w:tmpl w:val="27A404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nsid w:val="74F94F95"/>
    <w:multiLevelType w:val="hybridMultilevel"/>
    <w:tmpl w:val="B0A41D84"/>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7">
    <w:nsid w:val="76D47295"/>
    <w:multiLevelType w:val="hybridMultilevel"/>
    <w:tmpl w:val="0930D33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8">
    <w:nsid w:val="77386D38"/>
    <w:multiLevelType w:val="multilevel"/>
    <w:tmpl w:val="6E8C50A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7740119F"/>
    <w:multiLevelType w:val="hybridMultilevel"/>
    <w:tmpl w:val="5DF85508"/>
    <w:lvl w:ilvl="0" w:tplc="798E9AE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0">
    <w:nsid w:val="79365160"/>
    <w:multiLevelType w:val="hybridMultilevel"/>
    <w:tmpl w:val="486E1640"/>
    <w:lvl w:ilvl="0" w:tplc="12E2E5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D5F0AF1"/>
    <w:multiLevelType w:val="hybridMultilevel"/>
    <w:tmpl w:val="BECC4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EA42DBA"/>
    <w:multiLevelType w:val="multilevel"/>
    <w:tmpl w:val="CB60B23E"/>
    <w:lvl w:ilvl="0">
      <w:start w:val="1"/>
      <w:numFmt w:val="decimal"/>
      <w:lvlText w:val="%1."/>
      <w:lvlJc w:val="left"/>
      <w:pPr>
        <w:ind w:left="480" w:hanging="480"/>
      </w:pPr>
      <w:rPr>
        <w:rFonts w:hint="default"/>
      </w:rPr>
    </w:lvl>
    <w:lvl w:ilvl="1">
      <w:start w:val="5"/>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7160" w:hanging="144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2170" w:hanging="2160"/>
      </w:pPr>
      <w:rPr>
        <w:rFonts w:hint="default"/>
      </w:rPr>
    </w:lvl>
    <w:lvl w:ilvl="8">
      <w:start w:val="1"/>
      <w:numFmt w:val="decimal"/>
      <w:lvlText w:val="%1.%2.%3.%4.%5.%6.%7.%8.%9."/>
      <w:lvlJc w:val="left"/>
      <w:pPr>
        <w:ind w:left="13600" w:hanging="2160"/>
      </w:pPr>
      <w:rPr>
        <w:rFonts w:hint="default"/>
      </w:rPr>
    </w:lvl>
  </w:abstractNum>
  <w:num w:numId="1">
    <w:abstractNumId w:val="68"/>
  </w:num>
  <w:num w:numId="2">
    <w:abstractNumId w:val="58"/>
  </w:num>
  <w:num w:numId="3">
    <w:abstractNumId w:val="15"/>
  </w:num>
  <w:num w:numId="4">
    <w:abstractNumId w:val="57"/>
  </w:num>
  <w:num w:numId="5">
    <w:abstractNumId w:val="61"/>
  </w:num>
  <w:num w:numId="6">
    <w:abstractNumId w:val="53"/>
  </w:num>
  <w:num w:numId="7">
    <w:abstractNumId w:val="4"/>
  </w:num>
  <w:num w:numId="8">
    <w:abstractNumId w:val="18"/>
  </w:num>
  <w:num w:numId="9">
    <w:abstractNumId w:val="63"/>
  </w:num>
  <w:num w:numId="10">
    <w:abstractNumId w:val="32"/>
  </w:num>
  <w:num w:numId="11">
    <w:abstractNumId w:val="21"/>
  </w:num>
  <w:num w:numId="12">
    <w:abstractNumId w:val="72"/>
  </w:num>
  <w:num w:numId="13">
    <w:abstractNumId w:val="2"/>
  </w:num>
  <w:num w:numId="14">
    <w:abstractNumId w:val="66"/>
  </w:num>
  <w:num w:numId="15">
    <w:abstractNumId w:val="43"/>
  </w:num>
  <w:num w:numId="16">
    <w:abstractNumId w:val="16"/>
  </w:num>
  <w:num w:numId="17">
    <w:abstractNumId w:val="44"/>
  </w:num>
  <w:num w:numId="18">
    <w:abstractNumId w:val="26"/>
  </w:num>
  <w:num w:numId="19">
    <w:abstractNumId w:val="36"/>
  </w:num>
  <w:num w:numId="20">
    <w:abstractNumId w:val="10"/>
  </w:num>
  <w:num w:numId="21">
    <w:abstractNumId w:val="19"/>
  </w:num>
  <w:num w:numId="22">
    <w:abstractNumId w:val="7"/>
  </w:num>
  <w:num w:numId="23">
    <w:abstractNumId w:val="31"/>
  </w:num>
  <w:num w:numId="24">
    <w:abstractNumId w:val="33"/>
  </w:num>
  <w:num w:numId="25">
    <w:abstractNumId w:val="59"/>
  </w:num>
  <w:num w:numId="26">
    <w:abstractNumId w:val="37"/>
  </w:num>
  <w:num w:numId="27">
    <w:abstractNumId w:val="35"/>
  </w:num>
  <w:num w:numId="28">
    <w:abstractNumId w:val="45"/>
  </w:num>
  <w:num w:numId="29">
    <w:abstractNumId w:val="8"/>
  </w:num>
  <w:num w:numId="30">
    <w:abstractNumId w:val="71"/>
  </w:num>
  <w:num w:numId="31">
    <w:abstractNumId w:val="24"/>
  </w:num>
  <w:num w:numId="32">
    <w:abstractNumId w:val="29"/>
  </w:num>
  <w:num w:numId="33">
    <w:abstractNumId w:val="62"/>
  </w:num>
  <w:num w:numId="34">
    <w:abstractNumId w:val="5"/>
  </w:num>
  <w:num w:numId="35">
    <w:abstractNumId w:val="48"/>
  </w:num>
  <w:num w:numId="36">
    <w:abstractNumId w:val="55"/>
  </w:num>
  <w:num w:numId="37">
    <w:abstractNumId w:val="23"/>
  </w:num>
  <w:num w:numId="38">
    <w:abstractNumId w:val="49"/>
  </w:num>
  <w:num w:numId="39">
    <w:abstractNumId w:val="17"/>
  </w:num>
  <w:num w:numId="40">
    <w:abstractNumId w:val="11"/>
  </w:num>
  <w:num w:numId="41">
    <w:abstractNumId w:val="28"/>
  </w:num>
  <w:num w:numId="42">
    <w:abstractNumId w:val="20"/>
  </w:num>
  <w:num w:numId="43">
    <w:abstractNumId w:val="27"/>
  </w:num>
  <w:num w:numId="44">
    <w:abstractNumId w:val="39"/>
  </w:num>
  <w:num w:numId="45">
    <w:abstractNumId w:val="14"/>
  </w:num>
  <w:num w:numId="46">
    <w:abstractNumId w:val="30"/>
  </w:num>
  <w:num w:numId="47">
    <w:abstractNumId w:val="22"/>
  </w:num>
  <w:num w:numId="48">
    <w:abstractNumId w:val="51"/>
  </w:num>
  <w:num w:numId="49">
    <w:abstractNumId w:val="41"/>
  </w:num>
  <w:num w:numId="50">
    <w:abstractNumId w:val="34"/>
  </w:num>
  <w:num w:numId="51">
    <w:abstractNumId w:val="47"/>
  </w:num>
  <w:num w:numId="52">
    <w:abstractNumId w:val="13"/>
  </w:num>
  <w:num w:numId="53">
    <w:abstractNumId w:val="60"/>
  </w:num>
  <w:num w:numId="54">
    <w:abstractNumId w:val="9"/>
  </w:num>
  <w:num w:numId="55">
    <w:abstractNumId w:val="0"/>
  </w:num>
  <w:num w:numId="56">
    <w:abstractNumId w:val="1"/>
  </w:num>
  <w:num w:numId="57">
    <w:abstractNumId w:val="54"/>
  </w:num>
  <w:num w:numId="58">
    <w:abstractNumId w:val="42"/>
  </w:num>
  <w:num w:numId="59">
    <w:abstractNumId w:val="6"/>
  </w:num>
  <w:num w:numId="60">
    <w:abstractNumId w:val="69"/>
  </w:num>
  <w:num w:numId="61">
    <w:abstractNumId w:val="46"/>
  </w:num>
  <w:num w:numId="62">
    <w:abstractNumId w:val="25"/>
  </w:num>
  <w:num w:numId="63">
    <w:abstractNumId w:val="12"/>
  </w:num>
  <w:num w:numId="64">
    <w:abstractNumId w:val="64"/>
  </w:num>
  <w:num w:numId="65">
    <w:abstractNumId w:val="56"/>
  </w:num>
  <w:num w:numId="66">
    <w:abstractNumId w:val="38"/>
  </w:num>
  <w:num w:numId="67">
    <w:abstractNumId w:val="40"/>
  </w:num>
  <w:num w:numId="68">
    <w:abstractNumId w:val="65"/>
  </w:num>
  <w:num w:numId="69">
    <w:abstractNumId w:val="70"/>
  </w:num>
  <w:num w:numId="70">
    <w:abstractNumId w:val="3"/>
  </w:num>
  <w:num w:numId="71">
    <w:abstractNumId w:val="52"/>
  </w:num>
  <w:num w:numId="72">
    <w:abstractNumId w:val="50"/>
  </w:num>
  <w:num w:numId="73">
    <w:abstractNumId w:val="6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9632A3"/>
    <w:rsid w:val="00121419"/>
    <w:rsid w:val="00135AA6"/>
    <w:rsid w:val="00202F26"/>
    <w:rsid w:val="002E770D"/>
    <w:rsid w:val="0032513C"/>
    <w:rsid w:val="00395B09"/>
    <w:rsid w:val="0049368C"/>
    <w:rsid w:val="00567930"/>
    <w:rsid w:val="005A6833"/>
    <w:rsid w:val="006D2B2B"/>
    <w:rsid w:val="006D570C"/>
    <w:rsid w:val="006F26FD"/>
    <w:rsid w:val="00773609"/>
    <w:rsid w:val="007E0352"/>
    <w:rsid w:val="008B4D96"/>
    <w:rsid w:val="009632A3"/>
    <w:rsid w:val="00A975A5"/>
    <w:rsid w:val="00AD2E9F"/>
    <w:rsid w:val="00B768F3"/>
    <w:rsid w:val="00CD370D"/>
    <w:rsid w:val="00E45AEF"/>
    <w:rsid w:val="00E56C09"/>
    <w:rsid w:val="00ED0453"/>
    <w:rsid w:val="00EF1C2E"/>
    <w:rsid w:val="00F31DFF"/>
    <w:rsid w:val="00FC2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A3"/>
    <w:rPr>
      <w:sz w:val="22"/>
      <w:szCs w:val="22"/>
      <w:lang w:val="fr-FR"/>
    </w:rPr>
  </w:style>
  <w:style w:type="paragraph" w:styleId="Heading1">
    <w:name w:val="heading 1"/>
    <w:basedOn w:val="Normal"/>
    <w:next w:val="Normal"/>
    <w:link w:val="Heading1Char"/>
    <w:autoRedefine/>
    <w:qFormat/>
    <w:rsid w:val="005A6833"/>
    <w:pPr>
      <w:keepNext/>
      <w:keepLines/>
      <w:spacing w:line="276" w:lineRule="auto"/>
      <w:ind w:left="2127" w:hanging="2127"/>
      <w:jc w:val="both"/>
      <w:outlineLvl w:val="0"/>
    </w:pPr>
    <w:rPr>
      <w:rFonts w:ascii="Times New Roman" w:eastAsia="Times New Roman" w:hAnsi="Times New Roman"/>
      <w:b/>
      <w:bCs/>
      <w:sz w:val="32"/>
      <w:szCs w:val="28"/>
    </w:rPr>
  </w:style>
  <w:style w:type="paragraph" w:styleId="Heading3">
    <w:name w:val="heading 3"/>
    <w:basedOn w:val="Normal"/>
    <w:next w:val="Normal"/>
    <w:link w:val="Heading3Char"/>
    <w:unhideWhenUsed/>
    <w:qFormat/>
    <w:rsid w:val="009632A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9632A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2A3"/>
    <w:rPr>
      <w:sz w:val="22"/>
      <w:szCs w:val="22"/>
      <w:lang w:bidi="en-US"/>
    </w:rPr>
  </w:style>
  <w:style w:type="paragraph" w:styleId="Header">
    <w:name w:val="header"/>
    <w:basedOn w:val="Normal"/>
    <w:link w:val="HeaderChar"/>
    <w:uiPriority w:val="99"/>
    <w:unhideWhenUsed/>
    <w:rsid w:val="009632A3"/>
    <w:pPr>
      <w:tabs>
        <w:tab w:val="center" w:pos="4536"/>
        <w:tab w:val="right" w:pos="9072"/>
      </w:tabs>
    </w:pPr>
  </w:style>
  <w:style w:type="character" w:customStyle="1" w:styleId="HeaderChar">
    <w:name w:val="Header Char"/>
    <w:basedOn w:val="DefaultParagraphFont"/>
    <w:link w:val="Header"/>
    <w:uiPriority w:val="99"/>
    <w:rsid w:val="009632A3"/>
    <w:rPr>
      <w:rFonts w:ascii="Calibri" w:eastAsia="Calibri" w:hAnsi="Calibri" w:cs="Times New Roman"/>
    </w:rPr>
  </w:style>
  <w:style w:type="paragraph" w:styleId="Footer">
    <w:name w:val="footer"/>
    <w:basedOn w:val="Normal"/>
    <w:link w:val="FooterChar"/>
    <w:uiPriority w:val="99"/>
    <w:unhideWhenUsed/>
    <w:rsid w:val="009632A3"/>
    <w:pPr>
      <w:tabs>
        <w:tab w:val="center" w:pos="4536"/>
        <w:tab w:val="right" w:pos="9072"/>
      </w:tabs>
    </w:pPr>
  </w:style>
  <w:style w:type="character" w:customStyle="1" w:styleId="FooterChar">
    <w:name w:val="Footer Char"/>
    <w:basedOn w:val="DefaultParagraphFont"/>
    <w:link w:val="Footer"/>
    <w:uiPriority w:val="99"/>
    <w:rsid w:val="009632A3"/>
    <w:rPr>
      <w:rFonts w:ascii="Calibri" w:eastAsia="Calibri" w:hAnsi="Calibri" w:cs="Times New Roman"/>
    </w:rPr>
  </w:style>
  <w:style w:type="paragraph" w:styleId="BalloonText">
    <w:name w:val="Balloon Text"/>
    <w:basedOn w:val="Normal"/>
    <w:link w:val="BalloonTextChar"/>
    <w:uiPriority w:val="99"/>
    <w:semiHidden/>
    <w:unhideWhenUsed/>
    <w:rsid w:val="009632A3"/>
    <w:rPr>
      <w:rFonts w:ascii="Tahoma" w:hAnsi="Tahoma" w:cs="Tahoma"/>
      <w:sz w:val="16"/>
      <w:szCs w:val="16"/>
    </w:rPr>
  </w:style>
  <w:style w:type="character" w:customStyle="1" w:styleId="BalloonTextChar">
    <w:name w:val="Balloon Text Char"/>
    <w:basedOn w:val="DefaultParagraphFont"/>
    <w:link w:val="BalloonText"/>
    <w:uiPriority w:val="99"/>
    <w:semiHidden/>
    <w:rsid w:val="009632A3"/>
    <w:rPr>
      <w:rFonts w:ascii="Tahoma" w:eastAsia="Calibri" w:hAnsi="Tahoma" w:cs="Tahoma"/>
      <w:sz w:val="16"/>
      <w:szCs w:val="16"/>
    </w:rPr>
  </w:style>
  <w:style w:type="character" w:customStyle="1" w:styleId="Heading1Char">
    <w:name w:val="Heading 1 Char"/>
    <w:basedOn w:val="DefaultParagraphFont"/>
    <w:link w:val="Heading1"/>
    <w:rsid w:val="005A6833"/>
    <w:rPr>
      <w:rFonts w:ascii="Times New Roman" w:eastAsia="Times New Roman" w:hAnsi="Times New Roman" w:cs="Times New Roman"/>
      <w:b/>
      <w:bCs/>
      <w:sz w:val="32"/>
      <w:szCs w:val="28"/>
    </w:rPr>
  </w:style>
  <w:style w:type="paragraph" w:styleId="TOCHeading">
    <w:name w:val="TOC Heading"/>
    <w:basedOn w:val="Heading1"/>
    <w:next w:val="Normal"/>
    <w:uiPriority w:val="39"/>
    <w:unhideWhenUsed/>
    <w:qFormat/>
    <w:rsid w:val="009632A3"/>
    <w:pPr>
      <w:spacing w:before="480"/>
      <w:jc w:val="left"/>
      <w:outlineLvl w:val="9"/>
    </w:pPr>
    <w:rPr>
      <w:rFonts w:ascii="Cambria" w:hAnsi="Cambria"/>
      <w:color w:val="365F91"/>
    </w:rPr>
  </w:style>
  <w:style w:type="paragraph" w:styleId="ListParagraph">
    <w:name w:val="List Paragraph"/>
    <w:basedOn w:val="Normal"/>
    <w:uiPriority w:val="34"/>
    <w:qFormat/>
    <w:rsid w:val="009632A3"/>
    <w:pPr>
      <w:spacing w:after="200" w:line="276" w:lineRule="auto"/>
      <w:ind w:left="720" w:right="-1"/>
      <w:contextualSpacing/>
      <w:jc w:val="both"/>
    </w:pPr>
    <w:rPr>
      <w:rFonts w:ascii="Andalus" w:hAnsi="Andalus" w:cs="Andalus"/>
      <w:sz w:val="36"/>
      <w:szCs w:val="24"/>
    </w:rPr>
  </w:style>
  <w:style w:type="paragraph" w:styleId="TOC3">
    <w:name w:val="toc 3"/>
    <w:basedOn w:val="Normal"/>
    <w:next w:val="Normal"/>
    <w:autoRedefine/>
    <w:uiPriority w:val="39"/>
    <w:unhideWhenUsed/>
    <w:rsid w:val="009632A3"/>
    <w:pPr>
      <w:spacing w:after="100"/>
      <w:ind w:left="440"/>
    </w:pPr>
  </w:style>
  <w:style w:type="character" w:styleId="Hyperlink">
    <w:name w:val="Hyperlink"/>
    <w:basedOn w:val="DefaultParagraphFont"/>
    <w:uiPriority w:val="99"/>
    <w:unhideWhenUsed/>
    <w:rsid w:val="009632A3"/>
    <w:rPr>
      <w:color w:val="0000FF"/>
      <w:u w:val="single"/>
    </w:rPr>
  </w:style>
  <w:style w:type="paragraph" w:styleId="TOC1">
    <w:name w:val="toc 1"/>
    <w:basedOn w:val="Normal"/>
    <w:next w:val="Normal"/>
    <w:autoRedefine/>
    <w:uiPriority w:val="39"/>
    <w:unhideWhenUsed/>
    <w:rsid w:val="009632A3"/>
    <w:pPr>
      <w:spacing w:after="100"/>
    </w:pPr>
  </w:style>
  <w:style w:type="paragraph" w:styleId="TOC2">
    <w:name w:val="toc 2"/>
    <w:basedOn w:val="Normal"/>
    <w:next w:val="Normal"/>
    <w:autoRedefine/>
    <w:uiPriority w:val="39"/>
    <w:unhideWhenUsed/>
    <w:rsid w:val="009632A3"/>
    <w:pPr>
      <w:spacing w:after="100"/>
      <w:ind w:left="220"/>
    </w:pPr>
  </w:style>
  <w:style w:type="character" w:customStyle="1" w:styleId="Heading3Char">
    <w:name w:val="Heading 3 Char"/>
    <w:basedOn w:val="DefaultParagraphFont"/>
    <w:link w:val="Heading3"/>
    <w:rsid w:val="009632A3"/>
    <w:rPr>
      <w:rFonts w:ascii="Cambria" w:eastAsia="Times New Roman" w:hAnsi="Cambria" w:cs="Times New Roman"/>
      <w:b/>
      <w:bCs/>
      <w:color w:val="4F81BD"/>
    </w:rPr>
  </w:style>
  <w:style w:type="character" w:customStyle="1" w:styleId="Heading4Char">
    <w:name w:val="Heading 4 Char"/>
    <w:basedOn w:val="DefaultParagraphFont"/>
    <w:link w:val="Heading4"/>
    <w:rsid w:val="009632A3"/>
    <w:rPr>
      <w:rFonts w:ascii="Cambria" w:eastAsia="Times New Roman" w:hAnsi="Cambria" w:cs="Times New Roman"/>
      <w:b/>
      <w:bCs/>
      <w:i/>
      <w:iCs/>
      <w:color w:val="4F81BD"/>
    </w:rPr>
  </w:style>
  <w:style w:type="paragraph" w:styleId="FootnoteText">
    <w:name w:val="footnote text"/>
    <w:basedOn w:val="Normal"/>
    <w:link w:val="FootnoteTextChar"/>
    <w:unhideWhenUsed/>
    <w:rsid w:val="009632A3"/>
    <w:pPr>
      <w:spacing w:after="200" w:line="276" w:lineRule="auto"/>
      <w:ind w:right="-1"/>
      <w:jc w:val="both"/>
    </w:pPr>
    <w:rPr>
      <w:sz w:val="20"/>
      <w:szCs w:val="20"/>
    </w:rPr>
  </w:style>
  <w:style w:type="character" w:customStyle="1" w:styleId="FootnoteTextChar">
    <w:name w:val="Footnote Text Char"/>
    <w:basedOn w:val="DefaultParagraphFont"/>
    <w:link w:val="FootnoteText"/>
    <w:rsid w:val="009632A3"/>
    <w:rPr>
      <w:rFonts w:ascii="Calibri" w:eastAsia="Calibri" w:hAnsi="Calibri" w:cs="Times New Roman"/>
      <w:sz w:val="20"/>
      <w:szCs w:val="20"/>
    </w:rPr>
  </w:style>
  <w:style w:type="character" w:styleId="FootnoteReference">
    <w:name w:val="footnote reference"/>
    <w:unhideWhenUsed/>
    <w:rsid w:val="009632A3"/>
    <w:rPr>
      <w:vertAlign w:val="superscript"/>
    </w:rPr>
  </w:style>
  <w:style w:type="character" w:styleId="CommentReference">
    <w:name w:val="annotation reference"/>
    <w:basedOn w:val="DefaultParagraphFont"/>
    <w:uiPriority w:val="99"/>
    <w:semiHidden/>
    <w:unhideWhenUsed/>
    <w:rsid w:val="009632A3"/>
    <w:rPr>
      <w:sz w:val="16"/>
      <w:szCs w:val="16"/>
    </w:rPr>
  </w:style>
  <w:style w:type="paragraph" w:styleId="CommentText">
    <w:name w:val="annotation text"/>
    <w:basedOn w:val="Normal"/>
    <w:link w:val="CommentTextChar"/>
    <w:uiPriority w:val="99"/>
    <w:semiHidden/>
    <w:unhideWhenUsed/>
    <w:rsid w:val="009632A3"/>
    <w:rPr>
      <w:sz w:val="20"/>
      <w:szCs w:val="20"/>
    </w:rPr>
  </w:style>
  <w:style w:type="character" w:customStyle="1" w:styleId="CommentTextChar">
    <w:name w:val="Comment Text Char"/>
    <w:basedOn w:val="DefaultParagraphFont"/>
    <w:link w:val="CommentText"/>
    <w:uiPriority w:val="99"/>
    <w:semiHidden/>
    <w:rsid w:val="009632A3"/>
    <w:rPr>
      <w:rFonts w:ascii="Calibri" w:eastAsia="Calibri" w:hAnsi="Calibri" w:cs="Times New Roman"/>
      <w:sz w:val="20"/>
      <w:szCs w:val="20"/>
    </w:rPr>
  </w:style>
  <w:style w:type="paragraph" w:styleId="Title">
    <w:name w:val="Title"/>
    <w:basedOn w:val="Normal"/>
    <w:next w:val="Normal"/>
    <w:link w:val="TitleChar"/>
    <w:uiPriority w:val="10"/>
    <w:qFormat/>
    <w:rsid w:val="005A6833"/>
    <w:pPr>
      <w:spacing w:before="240" w:after="60" w:line="276" w:lineRule="auto"/>
      <w:ind w:right="-1"/>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A6833"/>
    <w:rPr>
      <w:rFonts w:ascii="Cambria" w:eastAsia="Times New Roman" w:hAnsi="Cambria" w:cs="Times New Roman"/>
      <w:b/>
      <w:bCs/>
      <w:kern w:val="28"/>
      <w:sz w:val="32"/>
      <w:szCs w:val="32"/>
    </w:rPr>
  </w:style>
  <w:style w:type="character" w:styleId="PageNumber">
    <w:name w:val="page number"/>
    <w:basedOn w:val="DefaultParagraphFont"/>
    <w:rsid w:val="00567930"/>
  </w:style>
  <w:style w:type="paragraph" w:styleId="BodyTextIndent2">
    <w:name w:val="Body Text Indent 2"/>
    <w:basedOn w:val="Normal"/>
    <w:link w:val="BodyTextIndent2Char"/>
    <w:rsid w:val="00395B09"/>
    <w:pPr>
      <w:spacing w:after="120" w:line="480" w:lineRule="auto"/>
      <w:ind w:left="283"/>
    </w:pPr>
    <w:rPr>
      <w:rFonts w:ascii="Times New Roman" w:eastAsia="Times New Roman" w:hAnsi="Times New Roman"/>
      <w:sz w:val="24"/>
      <w:szCs w:val="24"/>
      <w:lang w:eastAsia="fr-FR"/>
    </w:rPr>
  </w:style>
  <w:style w:type="character" w:customStyle="1" w:styleId="BodyTextIndent2Char">
    <w:name w:val="Body Text Indent 2 Char"/>
    <w:basedOn w:val="DefaultParagraphFont"/>
    <w:link w:val="BodyTextIndent2"/>
    <w:rsid w:val="00395B09"/>
    <w:rPr>
      <w:rFonts w:ascii="Times New Roman" w:eastAsia="Times New Roman" w:hAnsi="Times New Roman" w:cs="Times New Roman"/>
      <w:sz w:val="24"/>
      <w:szCs w:val="24"/>
      <w:lang w:eastAsia="fr-FR"/>
    </w:rPr>
  </w:style>
  <w:style w:type="paragraph" w:styleId="EndnoteText">
    <w:name w:val="endnote text"/>
    <w:basedOn w:val="Normal"/>
    <w:link w:val="EndnoteTextChar"/>
    <w:semiHidden/>
    <w:rsid w:val="00395B09"/>
    <w:rPr>
      <w:rFonts w:ascii="Times New Roman" w:eastAsia="Times New Roman" w:hAnsi="Times New Roman"/>
      <w:sz w:val="20"/>
      <w:szCs w:val="20"/>
      <w:lang w:eastAsia="fr-FR"/>
    </w:rPr>
  </w:style>
  <w:style w:type="character" w:customStyle="1" w:styleId="EndnoteTextChar">
    <w:name w:val="Endnote Text Char"/>
    <w:basedOn w:val="DefaultParagraphFont"/>
    <w:link w:val="EndnoteText"/>
    <w:semiHidden/>
    <w:rsid w:val="00395B09"/>
    <w:rPr>
      <w:rFonts w:ascii="Times New Roman" w:eastAsia="Times New Roman" w:hAnsi="Times New Roman" w:cs="Times New Roman"/>
      <w:sz w:val="20"/>
      <w:szCs w:val="20"/>
      <w:lang w:eastAsia="fr-FR"/>
    </w:rPr>
  </w:style>
  <w:style w:type="paragraph" w:styleId="BodyText2">
    <w:name w:val="Body Text 2"/>
    <w:basedOn w:val="Normal"/>
    <w:link w:val="BodyText2Char"/>
    <w:uiPriority w:val="99"/>
    <w:semiHidden/>
    <w:unhideWhenUsed/>
    <w:rsid w:val="00CD370D"/>
    <w:pPr>
      <w:spacing w:after="120" w:line="480" w:lineRule="auto"/>
    </w:pPr>
  </w:style>
  <w:style w:type="character" w:customStyle="1" w:styleId="BodyText2Char">
    <w:name w:val="Body Text 2 Char"/>
    <w:basedOn w:val="DefaultParagraphFont"/>
    <w:link w:val="BodyText2"/>
    <w:uiPriority w:val="99"/>
    <w:semiHidden/>
    <w:rsid w:val="00CD370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8E32-FD3B-4A7B-A235-2F51BB74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21658</Words>
  <Characters>123457</Characters>
  <Application>Microsoft Office Word</Application>
  <DocSecurity>0</DocSecurity>
  <Lines>1028</Lines>
  <Paragraphs>289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144826</CharactersWithSpaces>
  <SharedDoc>false</SharedDoc>
  <HLinks>
    <vt:vector size="360" baseType="variant">
      <vt:variant>
        <vt:i4>1638461</vt:i4>
      </vt:variant>
      <vt:variant>
        <vt:i4>356</vt:i4>
      </vt:variant>
      <vt:variant>
        <vt:i4>0</vt:i4>
      </vt:variant>
      <vt:variant>
        <vt:i4>5</vt:i4>
      </vt:variant>
      <vt:variant>
        <vt:lpwstr/>
      </vt:variant>
      <vt:variant>
        <vt:lpwstr>_Toc337019849</vt:lpwstr>
      </vt:variant>
      <vt:variant>
        <vt:i4>1638461</vt:i4>
      </vt:variant>
      <vt:variant>
        <vt:i4>350</vt:i4>
      </vt:variant>
      <vt:variant>
        <vt:i4>0</vt:i4>
      </vt:variant>
      <vt:variant>
        <vt:i4>5</vt:i4>
      </vt:variant>
      <vt:variant>
        <vt:lpwstr/>
      </vt:variant>
      <vt:variant>
        <vt:lpwstr>_Toc337019848</vt:lpwstr>
      </vt:variant>
      <vt:variant>
        <vt:i4>1638461</vt:i4>
      </vt:variant>
      <vt:variant>
        <vt:i4>344</vt:i4>
      </vt:variant>
      <vt:variant>
        <vt:i4>0</vt:i4>
      </vt:variant>
      <vt:variant>
        <vt:i4>5</vt:i4>
      </vt:variant>
      <vt:variant>
        <vt:lpwstr/>
      </vt:variant>
      <vt:variant>
        <vt:lpwstr>_Toc337019847</vt:lpwstr>
      </vt:variant>
      <vt:variant>
        <vt:i4>1638461</vt:i4>
      </vt:variant>
      <vt:variant>
        <vt:i4>338</vt:i4>
      </vt:variant>
      <vt:variant>
        <vt:i4>0</vt:i4>
      </vt:variant>
      <vt:variant>
        <vt:i4>5</vt:i4>
      </vt:variant>
      <vt:variant>
        <vt:lpwstr/>
      </vt:variant>
      <vt:variant>
        <vt:lpwstr>_Toc337019846</vt:lpwstr>
      </vt:variant>
      <vt:variant>
        <vt:i4>1638461</vt:i4>
      </vt:variant>
      <vt:variant>
        <vt:i4>332</vt:i4>
      </vt:variant>
      <vt:variant>
        <vt:i4>0</vt:i4>
      </vt:variant>
      <vt:variant>
        <vt:i4>5</vt:i4>
      </vt:variant>
      <vt:variant>
        <vt:lpwstr/>
      </vt:variant>
      <vt:variant>
        <vt:lpwstr>_Toc337019845</vt:lpwstr>
      </vt:variant>
      <vt:variant>
        <vt:i4>1638461</vt:i4>
      </vt:variant>
      <vt:variant>
        <vt:i4>326</vt:i4>
      </vt:variant>
      <vt:variant>
        <vt:i4>0</vt:i4>
      </vt:variant>
      <vt:variant>
        <vt:i4>5</vt:i4>
      </vt:variant>
      <vt:variant>
        <vt:lpwstr/>
      </vt:variant>
      <vt:variant>
        <vt:lpwstr>_Toc337019844</vt:lpwstr>
      </vt:variant>
      <vt:variant>
        <vt:i4>1638461</vt:i4>
      </vt:variant>
      <vt:variant>
        <vt:i4>320</vt:i4>
      </vt:variant>
      <vt:variant>
        <vt:i4>0</vt:i4>
      </vt:variant>
      <vt:variant>
        <vt:i4>5</vt:i4>
      </vt:variant>
      <vt:variant>
        <vt:lpwstr/>
      </vt:variant>
      <vt:variant>
        <vt:lpwstr>_Toc337019843</vt:lpwstr>
      </vt:variant>
      <vt:variant>
        <vt:i4>1638461</vt:i4>
      </vt:variant>
      <vt:variant>
        <vt:i4>314</vt:i4>
      </vt:variant>
      <vt:variant>
        <vt:i4>0</vt:i4>
      </vt:variant>
      <vt:variant>
        <vt:i4>5</vt:i4>
      </vt:variant>
      <vt:variant>
        <vt:lpwstr/>
      </vt:variant>
      <vt:variant>
        <vt:lpwstr>_Toc337019842</vt:lpwstr>
      </vt:variant>
      <vt:variant>
        <vt:i4>1638461</vt:i4>
      </vt:variant>
      <vt:variant>
        <vt:i4>308</vt:i4>
      </vt:variant>
      <vt:variant>
        <vt:i4>0</vt:i4>
      </vt:variant>
      <vt:variant>
        <vt:i4>5</vt:i4>
      </vt:variant>
      <vt:variant>
        <vt:lpwstr/>
      </vt:variant>
      <vt:variant>
        <vt:lpwstr>_Toc337019841</vt:lpwstr>
      </vt:variant>
      <vt:variant>
        <vt:i4>1638461</vt:i4>
      </vt:variant>
      <vt:variant>
        <vt:i4>302</vt:i4>
      </vt:variant>
      <vt:variant>
        <vt:i4>0</vt:i4>
      </vt:variant>
      <vt:variant>
        <vt:i4>5</vt:i4>
      </vt:variant>
      <vt:variant>
        <vt:lpwstr/>
      </vt:variant>
      <vt:variant>
        <vt:lpwstr>_Toc337019840</vt:lpwstr>
      </vt:variant>
      <vt:variant>
        <vt:i4>1966141</vt:i4>
      </vt:variant>
      <vt:variant>
        <vt:i4>296</vt:i4>
      </vt:variant>
      <vt:variant>
        <vt:i4>0</vt:i4>
      </vt:variant>
      <vt:variant>
        <vt:i4>5</vt:i4>
      </vt:variant>
      <vt:variant>
        <vt:lpwstr/>
      </vt:variant>
      <vt:variant>
        <vt:lpwstr>_Toc337019839</vt:lpwstr>
      </vt:variant>
      <vt:variant>
        <vt:i4>1966141</vt:i4>
      </vt:variant>
      <vt:variant>
        <vt:i4>290</vt:i4>
      </vt:variant>
      <vt:variant>
        <vt:i4>0</vt:i4>
      </vt:variant>
      <vt:variant>
        <vt:i4>5</vt:i4>
      </vt:variant>
      <vt:variant>
        <vt:lpwstr/>
      </vt:variant>
      <vt:variant>
        <vt:lpwstr>_Toc337019838</vt:lpwstr>
      </vt:variant>
      <vt:variant>
        <vt:i4>1966141</vt:i4>
      </vt:variant>
      <vt:variant>
        <vt:i4>284</vt:i4>
      </vt:variant>
      <vt:variant>
        <vt:i4>0</vt:i4>
      </vt:variant>
      <vt:variant>
        <vt:i4>5</vt:i4>
      </vt:variant>
      <vt:variant>
        <vt:lpwstr/>
      </vt:variant>
      <vt:variant>
        <vt:lpwstr>_Toc337019837</vt:lpwstr>
      </vt:variant>
      <vt:variant>
        <vt:i4>1966141</vt:i4>
      </vt:variant>
      <vt:variant>
        <vt:i4>278</vt:i4>
      </vt:variant>
      <vt:variant>
        <vt:i4>0</vt:i4>
      </vt:variant>
      <vt:variant>
        <vt:i4>5</vt:i4>
      </vt:variant>
      <vt:variant>
        <vt:lpwstr/>
      </vt:variant>
      <vt:variant>
        <vt:lpwstr>_Toc337019836</vt:lpwstr>
      </vt:variant>
      <vt:variant>
        <vt:i4>1966141</vt:i4>
      </vt:variant>
      <vt:variant>
        <vt:i4>272</vt:i4>
      </vt:variant>
      <vt:variant>
        <vt:i4>0</vt:i4>
      </vt:variant>
      <vt:variant>
        <vt:i4>5</vt:i4>
      </vt:variant>
      <vt:variant>
        <vt:lpwstr/>
      </vt:variant>
      <vt:variant>
        <vt:lpwstr>_Toc337019835</vt:lpwstr>
      </vt:variant>
      <vt:variant>
        <vt:i4>1966141</vt:i4>
      </vt:variant>
      <vt:variant>
        <vt:i4>266</vt:i4>
      </vt:variant>
      <vt:variant>
        <vt:i4>0</vt:i4>
      </vt:variant>
      <vt:variant>
        <vt:i4>5</vt:i4>
      </vt:variant>
      <vt:variant>
        <vt:lpwstr/>
      </vt:variant>
      <vt:variant>
        <vt:lpwstr>_Toc337019834</vt:lpwstr>
      </vt:variant>
      <vt:variant>
        <vt:i4>1966141</vt:i4>
      </vt:variant>
      <vt:variant>
        <vt:i4>260</vt:i4>
      </vt:variant>
      <vt:variant>
        <vt:i4>0</vt:i4>
      </vt:variant>
      <vt:variant>
        <vt:i4>5</vt:i4>
      </vt:variant>
      <vt:variant>
        <vt:lpwstr/>
      </vt:variant>
      <vt:variant>
        <vt:lpwstr>_Toc337019833</vt:lpwstr>
      </vt:variant>
      <vt:variant>
        <vt:i4>1966141</vt:i4>
      </vt:variant>
      <vt:variant>
        <vt:i4>254</vt:i4>
      </vt:variant>
      <vt:variant>
        <vt:i4>0</vt:i4>
      </vt:variant>
      <vt:variant>
        <vt:i4>5</vt:i4>
      </vt:variant>
      <vt:variant>
        <vt:lpwstr/>
      </vt:variant>
      <vt:variant>
        <vt:lpwstr>_Toc337019832</vt:lpwstr>
      </vt:variant>
      <vt:variant>
        <vt:i4>1966141</vt:i4>
      </vt:variant>
      <vt:variant>
        <vt:i4>248</vt:i4>
      </vt:variant>
      <vt:variant>
        <vt:i4>0</vt:i4>
      </vt:variant>
      <vt:variant>
        <vt:i4>5</vt:i4>
      </vt:variant>
      <vt:variant>
        <vt:lpwstr/>
      </vt:variant>
      <vt:variant>
        <vt:lpwstr>_Toc337019831</vt:lpwstr>
      </vt:variant>
      <vt:variant>
        <vt:i4>1966141</vt:i4>
      </vt:variant>
      <vt:variant>
        <vt:i4>242</vt:i4>
      </vt:variant>
      <vt:variant>
        <vt:i4>0</vt:i4>
      </vt:variant>
      <vt:variant>
        <vt:i4>5</vt:i4>
      </vt:variant>
      <vt:variant>
        <vt:lpwstr/>
      </vt:variant>
      <vt:variant>
        <vt:lpwstr>_Toc337019830</vt:lpwstr>
      </vt:variant>
      <vt:variant>
        <vt:i4>2031677</vt:i4>
      </vt:variant>
      <vt:variant>
        <vt:i4>236</vt:i4>
      </vt:variant>
      <vt:variant>
        <vt:i4>0</vt:i4>
      </vt:variant>
      <vt:variant>
        <vt:i4>5</vt:i4>
      </vt:variant>
      <vt:variant>
        <vt:lpwstr/>
      </vt:variant>
      <vt:variant>
        <vt:lpwstr>_Toc337019829</vt:lpwstr>
      </vt:variant>
      <vt:variant>
        <vt:i4>2031677</vt:i4>
      </vt:variant>
      <vt:variant>
        <vt:i4>230</vt:i4>
      </vt:variant>
      <vt:variant>
        <vt:i4>0</vt:i4>
      </vt:variant>
      <vt:variant>
        <vt:i4>5</vt:i4>
      </vt:variant>
      <vt:variant>
        <vt:lpwstr/>
      </vt:variant>
      <vt:variant>
        <vt:lpwstr>_Toc337019828</vt:lpwstr>
      </vt:variant>
      <vt:variant>
        <vt:i4>2031677</vt:i4>
      </vt:variant>
      <vt:variant>
        <vt:i4>224</vt:i4>
      </vt:variant>
      <vt:variant>
        <vt:i4>0</vt:i4>
      </vt:variant>
      <vt:variant>
        <vt:i4>5</vt:i4>
      </vt:variant>
      <vt:variant>
        <vt:lpwstr/>
      </vt:variant>
      <vt:variant>
        <vt:lpwstr>_Toc337019827</vt:lpwstr>
      </vt:variant>
      <vt:variant>
        <vt:i4>2031677</vt:i4>
      </vt:variant>
      <vt:variant>
        <vt:i4>218</vt:i4>
      </vt:variant>
      <vt:variant>
        <vt:i4>0</vt:i4>
      </vt:variant>
      <vt:variant>
        <vt:i4>5</vt:i4>
      </vt:variant>
      <vt:variant>
        <vt:lpwstr/>
      </vt:variant>
      <vt:variant>
        <vt:lpwstr>_Toc337019826</vt:lpwstr>
      </vt:variant>
      <vt:variant>
        <vt:i4>2031677</vt:i4>
      </vt:variant>
      <vt:variant>
        <vt:i4>212</vt:i4>
      </vt:variant>
      <vt:variant>
        <vt:i4>0</vt:i4>
      </vt:variant>
      <vt:variant>
        <vt:i4>5</vt:i4>
      </vt:variant>
      <vt:variant>
        <vt:lpwstr/>
      </vt:variant>
      <vt:variant>
        <vt:lpwstr>_Toc337019825</vt:lpwstr>
      </vt:variant>
      <vt:variant>
        <vt:i4>2031677</vt:i4>
      </vt:variant>
      <vt:variant>
        <vt:i4>206</vt:i4>
      </vt:variant>
      <vt:variant>
        <vt:i4>0</vt:i4>
      </vt:variant>
      <vt:variant>
        <vt:i4>5</vt:i4>
      </vt:variant>
      <vt:variant>
        <vt:lpwstr/>
      </vt:variant>
      <vt:variant>
        <vt:lpwstr>_Toc337019824</vt:lpwstr>
      </vt:variant>
      <vt:variant>
        <vt:i4>2031677</vt:i4>
      </vt:variant>
      <vt:variant>
        <vt:i4>200</vt:i4>
      </vt:variant>
      <vt:variant>
        <vt:i4>0</vt:i4>
      </vt:variant>
      <vt:variant>
        <vt:i4>5</vt:i4>
      </vt:variant>
      <vt:variant>
        <vt:lpwstr/>
      </vt:variant>
      <vt:variant>
        <vt:lpwstr>_Toc337019823</vt:lpwstr>
      </vt:variant>
      <vt:variant>
        <vt:i4>2031677</vt:i4>
      </vt:variant>
      <vt:variant>
        <vt:i4>194</vt:i4>
      </vt:variant>
      <vt:variant>
        <vt:i4>0</vt:i4>
      </vt:variant>
      <vt:variant>
        <vt:i4>5</vt:i4>
      </vt:variant>
      <vt:variant>
        <vt:lpwstr/>
      </vt:variant>
      <vt:variant>
        <vt:lpwstr>_Toc337019822</vt:lpwstr>
      </vt:variant>
      <vt:variant>
        <vt:i4>2031677</vt:i4>
      </vt:variant>
      <vt:variant>
        <vt:i4>188</vt:i4>
      </vt:variant>
      <vt:variant>
        <vt:i4>0</vt:i4>
      </vt:variant>
      <vt:variant>
        <vt:i4>5</vt:i4>
      </vt:variant>
      <vt:variant>
        <vt:lpwstr/>
      </vt:variant>
      <vt:variant>
        <vt:lpwstr>_Toc337019821</vt:lpwstr>
      </vt:variant>
      <vt:variant>
        <vt:i4>2031677</vt:i4>
      </vt:variant>
      <vt:variant>
        <vt:i4>182</vt:i4>
      </vt:variant>
      <vt:variant>
        <vt:i4>0</vt:i4>
      </vt:variant>
      <vt:variant>
        <vt:i4>5</vt:i4>
      </vt:variant>
      <vt:variant>
        <vt:lpwstr/>
      </vt:variant>
      <vt:variant>
        <vt:lpwstr>_Toc337019820</vt:lpwstr>
      </vt:variant>
      <vt:variant>
        <vt:i4>1835069</vt:i4>
      </vt:variant>
      <vt:variant>
        <vt:i4>176</vt:i4>
      </vt:variant>
      <vt:variant>
        <vt:i4>0</vt:i4>
      </vt:variant>
      <vt:variant>
        <vt:i4>5</vt:i4>
      </vt:variant>
      <vt:variant>
        <vt:lpwstr/>
      </vt:variant>
      <vt:variant>
        <vt:lpwstr>_Toc337019819</vt:lpwstr>
      </vt:variant>
      <vt:variant>
        <vt:i4>1835069</vt:i4>
      </vt:variant>
      <vt:variant>
        <vt:i4>170</vt:i4>
      </vt:variant>
      <vt:variant>
        <vt:i4>0</vt:i4>
      </vt:variant>
      <vt:variant>
        <vt:i4>5</vt:i4>
      </vt:variant>
      <vt:variant>
        <vt:lpwstr/>
      </vt:variant>
      <vt:variant>
        <vt:lpwstr>_Toc337019818</vt:lpwstr>
      </vt:variant>
      <vt:variant>
        <vt:i4>1835069</vt:i4>
      </vt:variant>
      <vt:variant>
        <vt:i4>164</vt:i4>
      </vt:variant>
      <vt:variant>
        <vt:i4>0</vt:i4>
      </vt:variant>
      <vt:variant>
        <vt:i4>5</vt:i4>
      </vt:variant>
      <vt:variant>
        <vt:lpwstr/>
      </vt:variant>
      <vt:variant>
        <vt:lpwstr>_Toc337019817</vt:lpwstr>
      </vt:variant>
      <vt:variant>
        <vt:i4>1835069</vt:i4>
      </vt:variant>
      <vt:variant>
        <vt:i4>158</vt:i4>
      </vt:variant>
      <vt:variant>
        <vt:i4>0</vt:i4>
      </vt:variant>
      <vt:variant>
        <vt:i4>5</vt:i4>
      </vt:variant>
      <vt:variant>
        <vt:lpwstr/>
      </vt:variant>
      <vt:variant>
        <vt:lpwstr>_Toc337019816</vt:lpwstr>
      </vt:variant>
      <vt:variant>
        <vt:i4>1835069</vt:i4>
      </vt:variant>
      <vt:variant>
        <vt:i4>152</vt:i4>
      </vt:variant>
      <vt:variant>
        <vt:i4>0</vt:i4>
      </vt:variant>
      <vt:variant>
        <vt:i4>5</vt:i4>
      </vt:variant>
      <vt:variant>
        <vt:lpwstr/>
      </vt:variant>
      <vt:variant>
        <vt:lpwstr>_Toc337019815</vt:lpwstr>
      </vt:variant>
      <vt:variant>
        <vt:i4>1835069</vt:i4>
      </vt:variant>
      <vt:variant>
        <vt:i4>146</vt:i4>
      </vt:variant>
      <vt:variant>
        <vt:i4>0</vt:i4>
      </vt:variant>
      <vt:variant>
        <vt:i4>5</vt:i4>
      </vt:variant>
      <vt:variant>
        <vt:lpwstr/>
      </vt:variant>
      <vt:variant>
        <vt:lpwstr>_Toc337019814</vt:lpwstr>
      </vt:variant>
      <vt:variant>
        <vt:i4>1835069</vt:i4>
      </vt:variant>
      <vt:variant>
        <vt:i4>140</vt:i4>
      </vt:variant>
      <vt:variant>
        <vt:i4>0</vt:i4>
      </vt:variant>
      <vt:variant>
        <vt:i4>5</vt:i4>
      </vt:variant>
      <vt:variant>
        <vt:lpwstr/>
      </vt:variant>
      <vt:variant>
        <vt:lpwstr>_Toc337019813</vt:lpwstr>
      </vt:variant>
      <vt:variant>
        <vt:i4>1835069</vt:i4>
      </vt:variant>
      <vt:variant>
        <vt:i4>134</vt:i4>
      </vt:variant>
      <vt:variant>
        <vt:i4>0</vt:i4>
      </vt:variant>
      <vt:variant>
        <vt:i4>5</vt:i4>
      </vt:variant>
      <vt:variant>
        <vt:lpwstr/>
      </vt:variant>
      <vt:variant>
        <vt:lpwstr>_Toc337019812</vt:lpwstr>
      </vt:variant>
      <vt:variant>
        <vt:i4>1835069</vt:i4>
      </vt:variant>
      <vt:variant>
        <vt:i4>128</vt:i4>
      </vt:variant>
      <vt:variant>
        <vt:i4>0</vt:i4>
      </vt:variant>
      <vt:variant>
        <vt:i4>5</vt:i4>
      </vt:variant>
      <vt:variant>
        <vt:lpwstr/>
      </vt:variant>
      <vt:variant>
        <vt:lpwstr>_Toc337019811</vt:lpwstr>
      </vt:variant>
      <vt:variant>
        <vt:i4>1835069</vt:i4>
      </vt:variant>
      <vt:variant>
        <vt:i4>122</vt:i4>
      </vt:variant>
      <vt:variant>
        <vt:i4>0</vt:i4>
      </vt:variant>
      <vt:variant>
        <vt:i4>5</vt:i4>
      </vt:variant>
      <vt:variant>
        <vt:lpwstr/>
      </vt:variant>
      <vt:variant>
        <vt:lpwstr>_Toc337019810</vt:lpwstr>
      </vt:variant>
      <vt:variant>
        <vt:i4>1900605</vt:i4>
      </vt:variant>
      <vt:variant>
        <vt:i4>116</vt:i4>
      </vt:variant>
      <vt:variant>
        <vt:i4>0</vt:i4>
      </vt:variant>
      <vt:variant>
        <vt:i4>5</vt:i4>
      </vt:variant>
      <vt:variant>
        <vt:lpwstr/>
      </vt:variant>
      <vt:variant>
        <vt:lpwstr>_Toc337019809</vt:lpwstr>
      </vt:variant>
      <vt:variant>
        <vt:i4>1900605</vt:i4>
      </vt:variant>
      <vt:variant>
        <vt:i4>110</vt:i4>
      </vt:variant>
      <vt:variant>
        <vt:i4>0</vt:i4>
      </vt:variant>
      <vt:variant>
        <vt:i4>5</vt:i4>
      </vt:variant>
      <vt:variant>
        <vt:lpwstr/>
      </vt:variant>
      <vt:variant>
        <vt:lpwstr>_Toc337019808</vt:lpwstr>
      </vt:variant>
      <vt:variant>
        <vt:i4>1900605</vt:i4>
      </vt:variant>
      <vt:variant>
        <vt:i4>104</vt:i4>
      </vt:variant>
      <vt:variant>
        <vt:i4>0</vt:i4>
      </vt:variant>
      <vt:variant>
        <vt:i4>5</vt:i4>
      </vt:variant>
      <vt:variant>
        <vt:lpwstr/>
      </vt:variant>
      <vt:variant>
        <vt:lpwstr>_Toc337019807</vt:lpwstr>
      </vt:variant>
      <vt:variant>
        <vt:i4>1900605</vt:i4>
      </vt:variant>
      <vt:variant>
        <vt:i4>98</vt:i4>
      </vt:variant>
      <vt:variant>
        <vt:i4>0</vt:i4>
      </vt:variant>
      <vt:variant>
        <vt:i4>5</vt:i4>
      </vt:variant>
      <vt:variant>
        <vt:lpwstr/>
      </vt:variant>
      <vt:variant>
        <vt:lpwstr>_Toc337019806</vt:lpwstr>
      </vt:variant>
      <vt:variant>
        <vt:i4>1900605</vt:i4>
      </vt:variant>
      <vt:variant>
        <vt:i4>92</vt:i4>
      </vt:variant>
      <vt:variant>
        <vt:i4>0</vt:i4>
      </vt:variant>
      <vt:variant>
        <vt:i4>5</vt:i4>
      </vt:variant>
      <vt:variant>
        <vt:lpwstr/>
      </vt:variant>
      <vt:variant>
        <vt:lpwstr>_Toc337019805</vt:lpwstr>
      </vt:variant>
      <vt:variant>
        <vt:i4>1900605</vt:i4>
      </vt:variant>
      <vt:variant>
        <vt:i4>86</vt:i4>
      </vt:variant>
      <vt:variant>
        <vt:i4>0</vt:i4>
      </vt:variant>
      <vt:variant>
        <vt:i4>5</vt:i4>
      </vt:variant>
      <vt:variant>
        <vt:lpwstr/>
      </vt:variant>
      <vt:variant>
        <vt:lpwstr>_Toc337019804</vt:lpwstr>
      </vt:variant>
      <vt:variant>
        <vt:i4>1900605</vt:i4>
      </vt:variant>
      <vt:variant>
        <vt:i4>80</vt:i4>
      </vt:variant>
      <vt:variant>
        <vt:i4>0</vt:i4>
      </vt:variant>
      <vt:variant>
        <vt:i4>5</vt:i4>
      </vt:variant>
      <vt:variant>
        <vt:lpwstr/>
      </vt:variant>
      <vt:variant>
        <vt:lpwstr>_Toc337019803</vt:lpwstr>
      </vt:variant>
      <vt:variant>
        <vt:i4>1900605</vt:i4>
      </vt:variant>
      <vt:variant>
        <vt:i4>74</vt:i4>
      </vt:variant>
      <vt:variant>
        <vt:i4>0</vt:i4>
      </vt:variant>
      <vt:variant>
        <vt:i4>5</vt:i4>
      </vt:variant>
      <vt:variant>
        <vt:lpwstr/>
      </vt:variant>
      <vt:variant>
        <vt:lpwstr>_Toc337019802</vt:lpwstr>
      </vt:variant>
      <vt:variant>
        <vt:i4>1900605</vt:i4>
      </vt:variant>
      <vt:variant>
        <vt:i4>68</vt:i4>
      </vt:variant>
      <vt:variant>
        <vt:i4>0</vt:i4>
      </vt:variant>
      <vt:variant>
        <vt:i4>5</vt:i4>
      </vt:variant>
      <vt:variant>
        <vt:lpwstr/>
      </vt:variant>
      <vt:variant>
        <vt:lpwstr>_Toc337019801</vt:lpwstr>
      </vt:variant>
      <vt:variant>
        <vt:i4>1900605</vt:i4>
      </vt:variant>
      <vt:variant>
        <vt:i4>62</vt:i4>
      </vt:variant>
      <vt:variant>
        <vt:i4>0</vt:i4>
      </vt:variant>
      <vt:variant>
        <vt:i4>5</vt:i4>
      </vt:variant>
      <vt:variant>
        <vt:lpwstr/>
      </vt:variant>
      <vt:variant>
        <vt:lpwstr>_Toc337019800</vt:lpwstr>
      </vt:variant>
      <vt:variant>
        <vt:i4>1310770</vt:i4>
      </vt:variant>
      <vt:variant>
        <vt:i4>56</vt:i4>
      </vt:variant>
      <vt:variant>
        <vt:i4>0</vt:i4>
      </vt:variant>
      <vt:variant>
        <vt:i4>5</vt:i4>
      </vt:variant>
      <vt:variant>
        <vt:lpwstr/>
      </vt:variant>
      <vt:variant>
        <vt:lpwstr>_Toc337019799</vt:lpwstr>
      </vt:variant>
      <vt:variant>
        <vt:i4>1310770</vt:i4>
      </vt:variant>
      <vt:variant>
        <vt:i4>50</vt:i4>
      </vt:variant>
      <vt:variant>
        <vt:i4>0</vt:i4>
      </vt:variant>
      <vt:variant>
        <vt:i4>5</vt:i4>
      </vt:variant>
      <vt:variant>
        <vt:lpwstr/>
      </vt:variant>
      <vt:variant>
        <vt:lpwstr>_Toc337019798</vt:lpwstr>
      </vt:variant>
      <vt:variant>
        <vt:i4>1310770</vt:i4>
      </vt:variant>
      <vt:variant>
        <vt:i4>44</vt:i4>
      </vt:variant>
      <vt:variant>
        <vt:i4>0</vt:i4>
      </vt:variant>
      <vt:variant>
        <vt:i4>5</vt:i4>
      </vt:variant>
      <vt:variant>
        <vt:lpwstr/>
      </vt:variant>
      <vt:variant>
        <vt:lpwstr>_Toc337019797</vt:lpwstr>
      </vt:variant>
      <vt:variant>
        <vt:i4>1310770</vt:i4>
      </vt:variant>
      <vt:variant>
        <vt:i4>38</vt:i4>
      </vt:variant>
      <vt:variant>
        <vt:i4>0</vt:i4>
      </vt:variant>
      <vt:variant>
        <vt:i4>5</vt:i4>
      </vt:variant>
      <vt:variant>
        <vt:lpwstr/>
      </vt:variant>
      <vt:variant>
        <vt:lpwstr>_Toc337019796</vt:lpwstr>
      </vt:variant>
      <vt:variant>
        <vt:i4>1310770</vt:i4>
      </vt:variant>
      <vt:variant>
        <vt:i4>32</vt:i4>
      </vt:variant>
      <vt:variant>
        <vt:i4>0</vt:i4>
      </vt:variant>
      <vt:variant>
        <vt:i4>5</vt:i4>
      </vt:variant>
      <vt:variant>
        <vt:lpwstr/>
      </vt:variant>
      <vt:variant>
        <vt:lpwstr>_Toc337019795</vt:lpwstr>
      </vt:variant>
      <vt:variant>
        <vt:i4>1310770</vt:i4>
      </vt:variant>
      <vt:variant>
        <vt:i4>26</vt:i4>
      </vt:variant>
      <vt:variant>
        <vt:i4>0</vt:i4>
      </vt:variant>
      <vt:variant>
        <vt:i4>5</vt:i4>
      </vt:variant>
      <vt:variant>
        <vt:lpwstr/>
      </vt:variant>
      <vt:variant>
        <vt:lpwstr>_Toc337019794</vt:lpwstr>
      </vt:variant>
      <vt:variant>
        <vt:i4>1310770</vt:i4>
      </vt:variant>
      <vt:variant>
        <vt:i4>20</vt:i4>
      </vt:variant>
      <vt:variant>
        <vt:i4>0</vt:i4>
      </vt:variant>
      <vt:variant>
        <vt:i4>5</vt:i4>
      </vt:variant>
      <vt:variant>
        <vt:lpwstr/>
      </vt:variant>
      <vt:variant>
        <vt:lpwstr>_Toc337019793</vt:lpwstr>
      </vt:variant>
      <vt:variant>
        <vt:i4>1310770</vt:i4>
      </vt:variant>
      <vt:variant>
        <vt:i4>14</vt:i4>
      </vt:variant>
      <vt:variant>
        <vt:i4>0</vt:i4>
      </vt:variant>
      <vt:variant>
        <vt:i4>5</vt:i4>
      </vt:variant>
      <vt:variant>
        <vt:lpwstr/>
      </vt:variant>
      <vt:variant>
        <vt:lpwstr>_Toc337019792</vt:lpwstr>
      </vt:variant>
      <vt:variant>
        <vt:i4>1310770</vt:i4>
      </vt:variant>
      <vt:variant>
        <vt:i4>8</vt:i4>
      </vt:variant>
      <vt:variant>
        <vt:i4>0</vt:i4>
      </vt:variant>
      <vt:variant>
        <vt:i4>5</vt:i4>
      </vt:variant>
      <vt:variant>
        <vt:lpwstr/>
      </vt:variant>
      <vt:variant>
        <vt:lpwstr>_Toc337019791</vt:lpwstr>
      </vt:variant>
      <vt:variant>
        <vt:i4>1310770</vt:i4>
      </vt:variant>
      <vt:variant>
        <vt:i4>2</vt:i4>
      </vt:variant>
      <vt:variant>
        <vt:i4>0</vt:i4>
      </vt:variant>
      <vt:variant>
        <vt:i4>5</vt:i4>
      </vt:variant>
      <vt:variant>
        <vt:lpwstr/>
      </vt:variant>
      <vt:variant>
        <vt:lpwstr>_Toc337019790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FBR</dc:creator>
  <cp:keywords/>
  <cp:lastModifiedBy>MSH</cp:lastModifiedBy>
  <cp:revision>2</cp:revision>
  <dcterms:created xsi:type="dcterms:W3CDTF">2013-01-14T14:00:00Z</dcterms:created>
  <dcterms:modified xsi:type="dcterms:W3CDTF">2013-01-14T14:00:00Z</dcterms:modified>
</cp:coreProperties>
</file>